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465" w:rsidRPr="00DC1970" w:rsidRDefault="00AA2465" w:rsidP="00AA2465">
      <w:pPr>
        <w:pStyle w:val="01-Baslik-TitleTR"/>
        <w:jc w:val="both"/>
        <w:rPr>
          <w:rFonts w:ascii="Palatino Linotype" w:hAnsi="Palatino Linotype"/>
          <w:sz w:val="20"/>
        </w:rPr>
      </w:pPr>
      <w:r>
        <w:rPr>
          <w:rFonts w:ascii="Garamond" w:hAnsi="Garamond" w:cs="Arial"/>
          <w:b w:val="0"/>
          <w:color w:val="222222"/>
          <w:sz w:val="22"/>
          <w:szCs w:val="22"/>
          <w:shd w:val="clear" w:color="auto" w:fill="FFFFFF"/>
        </w:rPr>
        <w:t xml:space="preserve">Erken çocukluk dergisinde </w:t>
      </w:r>
      <w:r w:rsidRPr="00476568">
        <w:rPr>
          <w:rFonts w:ascii="Palatino Linotype" w:hAnsi="Palatino Linotype"/>
          <w:b w:val="0"/>
          <w:sz w:val="20"/>
          <w:lang w:eastAsia="tr-TR"/>
        </w:rPr>
        <w:t xml:space="preserve">yayınlanmak amacıyla değerlendirilen </w:t>
      </w:r>
      <w:r w:rsidR="007963EA" w:rsidRPr="00591B7C">
        <w:rPr>
          <w:rFonts w:ascii="Garamond" w:hAnsi="Garamond" w:cs="Arial"/>
          <w:b w:val="0"/>
          <w:color w:val="222222"/>
          <w:sz w:val="22"/>
          <w:szCs w:val="22"/>
          <w:shd w:val="clear" w:color="auto" w:fill="FFFFFF"/>
        </w:rPr>
        <w:t>“</w:t>
      </w:r>
      <w:r w:rsidR="007963EA" w:rsidRPr="00591B7C">
        <w:rPr>
          <w:rFonts w:ascii="Garamond" w:hAnsi="Garamond" w:cs="Arial"/>
          <w:b w:val="0"/>
          <w:color w:val="222222"/>
          <w:sz w:val="22"/>
          <w:szCs w:val="22"/>
          <w:shd w:val="clear" w:color="auto" w:fill="FFFFFF"/>
        </w:rPr>
        <w:t>Türkiye ve Singapur Okul Öncesi</w:t>
      </w:r>
      <w:r w:rsidR="007963EA" w:rsidRPr="00591B7C">
        <w:rPr>
          <w:rFonts w:ascii="Garamond" w:hAnsi="Garamond" w:cs="Arial"/>
          <w:b w:val="0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Garamond" w:hAnsi="Garamond" w:cs="Arial"/>
          <w:b w:val="0"/>
          <w:color w:val="222222"/>
          <w:sz w:val="22"/>
          <w:szCs w:val="22"/>
          <w:shd w:val="clear" w:color="auto" w:fill="FFFFFF"/>
        </w:rPr>
        <w:t xml:space="preserve">Eğitim </w:t>
      </w:r>
      <w:r w:rsidR="007963EA" w:rsidRPr="00591B7C">
        <w:rPr>
          <w:rFonts w:ascii="Garamond" w:hAnsi="Garamond" w:cs="Arial"/>
          <w:b w:val="0"/>
          <w:color w:val="222222"/>
          <w:sz w:val="22"/>
          <w:szCs w:val="22"/>
          <w:shd w:val="clear" w:color="auto" w:fill="FFFFFF"/>
        </w:rPr>
        <w:t>Programlarının Matematiksel İçeriklerinin</w:t>
      </w:r>
      <w:r>
        <w:rPr>
          <w:rFonts w:ascii="Garamond" w:hAnsi="Garamond" w:cs="Arial"/>
          <w:b w:val="0"/>
          <w:color w:val="222222"/>
          <w:sz w:val="22"/>
          <w:szCs w:val="22"/>
        </w:rPr>
        <w:t xml:space="preserve"> </w:t>
      </w:r>
      <w:r w:rsidR="007963EA" w:rsidRPr="00591B7C">
        <w:rPr>
          <w:rFonts w:ascii="Garamond" w:hAnsi="Garamond" w:cs="Arial"/>
          <w:b w:val="0"/>
          <w:color w:val="222222"/>
          <w:sz w:val="22"/>
          <w:szCs w:val="22"/>
          <w:shd w:val="clear" w:color="auto" w:fill="FFFFFF"/>
        </w:rPr>
        <w:t>Karşılaştırılması"</w:t>
      </w:r>
      <w:r>
        <w:rPr>
          <w:rFonts w:ascii="Garamond" w:hAnsi="Garamond" w:cs="Arial"/>
          <w:b w:val="0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Palatino Linotype" w:hAnsi="Palatino Linotype"/>
          <w:b w:val="0"/>
          <w:sz w:val="20"/>
        </w:rPr>
        <w:t>isimli çalışmada</w:t>
      </w:r>
      <w:r w:rsidRPr="00476568">
        <w:rPr>
          <w:rFonts w:ascii="Palatino Linotype" w:hAnsi="Palatino Linotype"/>
          <w:b w:val="0"/>
          <w:sz w:val="20"/>
        </w:rPr>
        <w:t xml:space="preserve"> hakemler tarafından önerilen imla, yazım, </w:t>
      </w:r>
      <w:r>
        <w:rPr>
          <w:rFonts w:ascii="Palatino Linotype" w:hAnsi="Palatino Linotype"/>
          <w:b w:val="0"/>
          <w:sz w:val="20"/>
        </w:rPr>
        <w:t xml:space="preserve">anlatım bozukluğu, </w:t>
      </w:r>
      <w:r w:rsidRPr="00476568">
        <w:rPr>
          <w:rFonts w:ascii="Palatino Linotype" w:hAnsi="Palatino Linotype"/>
          <w:b w:val="0"/>
          <w:sz w:val="20"/>
        </w:rPr>
        <w:t>kaynak gösterimi, kaynakça düzenlemesi ve noktalama ile ilgili düzeltmelerin yanında aşa</w:t>
      </w:r>
      <w:r>
        <w:rPr>
          <w:rFonts w:ascii="Palatino Linotype" w:hAnsi="Palatino Linotype"/>
          <w:b w:val="0"/>
          <w:sz w:val="20"/>
        </w:rPr>
        <w:t>ğıdaki değişiklikler yapılarak sisteme tekrar yüklenmiştir</w:t>
      </w:r>
      <w:r w:rsidRPr="00476568">
        <w:rPr>
          <w:rFonts w:ascii="Palatino Linotype" w:hAnsi="Palatino Linotype"/>
          <w:b w:val="0"/>
          <w:sz w:val="20"/>
        </w:rPr>
        <w:t>.</w:t>
      </w:r>
    </w:p>
    <w:p w:rsidR="00AA2465" w:rsidRDefault="00AA2465" w:rsidP="00AA2465">
      <w:pPr>
        <w:pStyle w:val="Default"/>
        <w:spacing w:after="120"/>
        <w:jc w:val="both"/>
        <w:rPr>
          <w:rFonts w:ascii="Palatino Linotype" w:hAnsi="Palatino Linotype" w:cs="Times New Roman"/>
          <w:color w:val="auto"/>
          <w:sz w:val="20"/>
          <w:szCs w:val="20"/>
        </w:rPr>
      </w:pPr>
      <w:r w:rsidRPr="00DC1970">
        <w:rPr>
          <w:rFonts w:ascii="Palatino Linotype" w:hAnsi="Palatino Linotype" w:cs="Times New Roman"/>
          <w:color w:val="auto"/>
          <w:sz w:val="20"/>
          <w:szCs w:val="20"/>
        </w:rPr>
        <w:t xml:space="preserve">Emek ve katkılarınızdan dolay çok teşekkür eder çalışmalarınızda kolaylıklar dileriz. </w:t>
      </w:r>
    </w:p>
    <w:p w:rsidR="00AA2465" w:rsidRDefault="00AA2465" w:rsidP="00AA2465">
      <w:pPr>
        <w:pStyle w:val="Default"/>
        <w:spacing w:after="120"/>
        <w:jc w:val="right"/>
        <w:rPr>
          <w:rFonts w:ascii="Palatino Linotype" w:hAnsi="Palatino Linotype" w:cs="Times New Roman"/>
          <w:color w:val="auto"/>
          <w:sz w:val="20"/>
          <w:szCs w:val="20"/>
        </w:rPr>
      </w:pPr>
      <w:r>
        <w:rPr>
          <w:rFonts w:ascii="Palatino Linotype" w:hAnsi="Palatino Linotype" w:cs="Times New Roman"/>
          <w:color w:val="auto"/>
          <w:sz w:val="20"/>
          <w:szCs w:val="20"/>
        </w:rPr>
        <w:t>Prof. Dr. Ali BOZKURT</w:t>
      </w:r>
    </w:p>
    <w:p w:rsidR="00AA2465" w:rsidRDefault="00AA2465" w:rsidP="00AA2465">
      <w:pPr>
        <w:pStyle w:val="Default"/>
        <w:spacing w:after="120"/>
        <w:jc w:val="right"/>
        <w:rPr>
          <w:rFonts w:ascii="Palatino Linotype" w:hAnsi="Palatino Linotype" w:cs="Times New Roman"/>
          <w:color w:val="auto"/>
          <w:sz w:val="20"/>
          <w:szCs w:val="20"/>
        </w:rPr>
      </w:pPr>
      <w:r>
        <w:rPr>
          <w:rFonts w:ascii="Palatino Linotype" w:hAnsi="Palatino Linotype" w:cs="Times New Roman"/>
          <w:color w:val="auto"/>
          <w:sz w:val="20"/>
          <w:szCs w:val="20"/>
        </w:rPr>
        <w:t>Dr. Tuğba Han Şimşekler DİZMAN</w:t>
      </w:r>
    </w:p>
    <w:p w:rsidR="00AA2465" w:rsidRDefault="00AA2465" w:rsidP="00AA2465">
      <w:pPr>
        <w:pStyle w:val="Default"/>
        <w:spacing w:after="120"/>
        <w:jc w:val="right"/>
        <w:rPr>
          <w:rFonts w:ascii="Palatino Linotype" w:hAnsi="Palatino Linotype" w:cs="Times New Roman"/>
          <w:color w:val="auto"/>
          <w:sz w:val="20"/>
          <w:szCs w:val="20"/>
        </w:rPr>
      </w:pPr>
      <w:r>
        <w:rPr>
          <w:rFonts w:ascii="Palatino Linotype" w:hAnsi="Palatino Linotype" w:cs="Times New Roman"/>
          <w:color w:val="auto"/>
          <w:sz w:val="20"/>
          <w:szCs w:val="20"/>
        </w:rPr>
        <w:t>Yakup ŞAPUL</w:t>
      </w:r>
    </w:p>
    <w:p w:rsidR="007963EA" w:rsidRPr="00591B7C" w:rsidRDefault="007963EA" w:rsidP="00591B7C">
      <w:pPr>
        <w:spacing w:after="0" w:line="240" w:lineRule="auto"/>
        <w:contextualSpacing/>
        <w:rPr>
          <w:rFonts w:ascii="Garamond" w:hAnsi="Garamond" w:cs="Times New Roman"/>
        </w:rPr>
      </w:pPr>
      <w:bookmarkStart w:id="0" w:name="_GoBack"/>
      <w:bookmarkEnd w:id="0"/>
    </w:p>
    <w:p w:rsidR="00A44A75" w:rsidRPr="00AA2465" w:rsidRDefault="00A44A75" w:rsidP="00591B7C">
      <w:pPr>
        <w:spacing w:after="0" w:line="240" w:lineRule="auto"/>
        <w:contextualSpacing/>
        <w:rPr>
          <w:rFonts w:ascii="Garamond" w:hAnsi="Garamond" w:cs="Times New Roman"/>
          <w:b/>
        </w:rPr>
      </w:pPr>
      <w:r w:rsidRPr="00AA2465">
        <w:rPr>
          <w:rFonts w:ascii="Garamond" w:hAnsi="Garamond" w:cs="Times New Roman"/>
          <w:b/>
        </w:rPr>
        <w:t xml:space="preserve">Birinci hakem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16"/>
        <w:gridCol w:w="669"/>
        <w:gridCol w:w="4167"/>
        <w:gridCol w:w="3736"/>
      </w:tblGrid>
      <w:tr w:rsidR="00587144" w:rsidRPr="00591B7C" w:rsidTr="00591B7C">
        <w:tc>
          <w:tcPr>
            <w:tcW w:w="386" w:type="pct"/>
            <w:vAlign w:val="center"/>
          </w:tcPr>
          <w:p w:rsidR="00587144" w:rsidRPr="00591B7C" w:rsidRDefault="00842855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 xml:space="preserve">Sayfa </w:t>
            </w:r>
            <w:proofErr w:type="spellStart"/>
            <w:r w:rsidRPr="00591B7C">
              <w:rPr>
                <w:rFonts w:ascii="Garamond" w:hAnsi="Garamond" w:cs="Times New Roman"/>
              </w:rPr>
              <w:t>no</w:t>
            </w:r>
            <w:proofErr w:type="spellEnd"/>
          </w:p>
        </w:tc>
        <w:tc>
          <w:tcPr>
            <w:tcW w:w="360" w:type="pct"/>
            <w:vAlign w:val="center"/>
          </w:tcPr>
          <w:p w:rsidR="00587144" w:rsidRPr="00591B7C" w:rsidRDefault="00842855" w:rsidP="00591B7C">
            <w:pPr>
              <w:contextualSpacing/>
              <w:rPr>
                <w:rFonts w:ascii="Garamond" w:hAnsi="Garamond" w:cs="Times New Roman"/>
              </w:rPr>
            </w:pPr>
            <w:proofErr w:type="gramStart"/>
            <w:r w:rsidRPr="00591B7C">
              <w:rPr>
                <w:rFonts w:ascii="Garamond" w:hAnsi="Garamond" w:cs="Times New Roman"/>
              </w:rPr>
              <w:t>öneri</w:t>
            </w:r>
            <w:proofErr w:type="gramEnd"/>
          </w:p>
        </w:tc>
        <w:tc>
          <w:tcPr>
            <w:tcW w:w="2243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Eleştiri/Düzeltme Talebi/Öneri</w:t>
            </w:r>
          </w:p>
        </w:tc>
        <w:tc>
          <w:tcPr>
            <w:tcW w:w="2011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Yazarın Düzeltmesi/Açıklaması</w:t>
            </w:r>
          </w:p>
        </w:tc>
      </w:tr>
      <w:tr w:rsidR="00587144" w:rsidRPr="00591B7C" w:rsidTr="00591B7C">
        <w:tc>
          <w:tcPr>
            <w:tcW w:w="386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</w:t>
            </w:r>
          </w:p>
        </w:tc>
        <w:tc>
          <w:tcPr>
            <w:tcW w:w="360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t1</w:t>
            </w:r>
          </w:p>
        </w:tc>
        <w:tc>
          <w:tcPr>
            <w:tcW w:w="2243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 xml:space="preserve">“Matematiksel” kelimesi matematik içeriği olarak değiştirilmelidir </w:t>
            </w:r>
          </w:p>
        </w:tc>
        <w:tc>
          <w:tcPr>
            <w:tcW w:w="2011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 xml:space="preserve">Önerilen şekilde </w:t>
            </w:r>
            <w:r w:rsidRPr="00591B7C">
              <w:rPr>
                <w:rFonts w:ascii="Garamond" w:eastAsia="Times New Roman" w:hAnsi="Garamond" w:cs="Times New Roman"/>
                <w:lang w:eastAsia="en-US"/>
              </w:rPr>
              <w:t xml:space="preserve">düzeltilmiştir. </w:t>
            </w:r>
          </w:p>
        </w:tc>
      </w:tr>
      <w:tr w:rsidR="00587144" w:rsidRPr="00591B7C" w:rsidTr="00591B7C">
        <w:tc>
          <w:tcPr>
            <w:tcW w:w="386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</w:t>
            </w:r>
          </w:p>
        </w:tc>
        <w:tc>
          <w:tcPr>
            <w:tcW w:w="360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t2</w:t>
            </w:r>
          </w:p>
        </w:tc>
        <w:tc>
          <w:tcPr>
            <w:tcW w:w="2243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eastAsia="Times New Roman" w:hAnsi="Garamond" w:cs="Times New Roman"/>
                <w:i/>
                <w:lang w:eastAsia="en-US"/>
              </w:rPr>
              <w:t xml:space="preserve">…okul öncesi eğitim programlarının...  </w:t>
            </w:r>
            <w:proofErr w:type="gramStart"/>
            <w:r w:rsidRPr="00591B7C">
              <w:rPr>
                <w:rFonts w:ascii="Garamond" w:eastAsia="Times New Roman" w:hAnsi="Garamond" w:cs="Times New Roman"/>
                <w:lang w:eastAsia="en-US"/>
              </w:rPr>
              <w:t>büyük</w:t>
            </w:r>
            <w:proofErr w:type="gramEnd"/>
            <w:r w:rsidRPr="00591B7C">
              <w:rPr>
                <w:rFonts w:ascii="Garamond" w:eastAsia="Times New Roman" w:hAnsi="Garamond" w:cs="Times New Roman"/>
                <w:lang w:eastAsia="en-US"/>
              </w:rPr>
              <w:t xml:space="preserve"> harfle başlar.</w:t>
            </w:r>
            <w:r w:rsidRPr="00591B7C">
              <w:rPr>
                <w:rFonts w:ascii="Garamond" w:eastAsia="Times New Roman" w:hAnsi="Garamond" w:cs="Times New Roman"/>
                <w:i/>
                <w:lang w:eastAsia="en-US"/>
              </w:rPr>
              <w:t xml:space="preserve"> </w:t>
            </w:r>
          </w:p>
        </w:tc>
        <w:tc>
          <w:tcPr>
            <w:tcW w:w="2011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 xml:space="preserve">Önerilen şekilde </w:t>
            </w:r>
            <w:r w:rsidRPr="00591B7C">
              <w:rPr>
                <w:rFonts w:ascii="Garamond" w:eastAsia="Times New Roman" w:hAnsi="Garamond" w:cs="Times New Roman"/>
                <w:lang w:eastAsia="en-US"/>
              </w:rPr>
              <w:t>düzeltilmiştir.</w:t>
            </w:r>
          </w:p>
        </w:tc>
      </w:tr>
      <w:tr w:rsidR="00587144" w:rsidRPr="00591B7C" w:rsidTr="00591B7C">
        <w:tc>
          <w:tcPr>
            <w:tcW w:w="386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</w:t>
            </w:r>
          </w:p>
        </w:tc>
        <w:tc>
          <w:tcPr>
            <w:tcW w:w="360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t3</w:t>
            </w:r>
          </w:p>
        </w:tc>
        <w:tc>
          <w:tcPr>
            <w:tcW w:w="2243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eastAsia="Calibri" w:hAnsi="Garamond" w:cs="Times New Roman"/>
                <w:lang w:eastAsia="en-US"/>
              </w:rPr>
            </w:pPr>
            <w:r w:rsidRPr="00591B7C">
              <w:rPr>
                <w:rFonts w:ascii="Garamond" w:eastAsia="Calibri" w:hAnsi="Garamond" w:cs="Times New Roman"/>
                <w:lang w:eastAsia="en-US"/>
              </w:rPr>
              <w:t>“</w:t>
            </w:r>
            <w:proofErr w:type="gramStart"/>
            <w:r w:rsidRPr="00591B7C">
              <w:rPr>
                <w:rFonts w:ascii="Garamond" w:eastAsia="Calibri" w:hAnsi="Garamond" w:cs="Times New Roman"/>
                <w:lang w:eastAsia="en-US"/>
              </w:rPr>
              <w:t>matematiksel  içerikleri</w:t>
            </w:r>
            <w:proofErr w:type="gramEnd"/>
            <w:r w:rsidRPr="00591B7C">
              <w:rPr>
                <w:rFonts w:ascii="Garamond" w:eastAsia="Calibri" w:hAnsi="Garamond" w:cs="Times New Roman"/>
                <w:lang w:eastAsia="en-US"/>
              </w:rPr>
              <w:t xml:space="preserve">” </w:t>
            </w:r>
            <w:r w:rsidRPr="00591B7C">
              <w:rPr>
                <w:rFonts w:ascii="Garamond" w:hAnsi="Garamond" w:cs="Times New Roman"/>
              </w:rPr>
              <w:t>matematik içeriği olarak değiştirilmelidir.</w:t>
            </w:r>
          </w:p>
        </w:tc>
        <w:tc>
          <w:tcPr>
            <w:tcW w:w="2011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 xml:space="preserve">Önerilen şekilde </w:t>
            </w:r>
            <w:r w:rsidRPr="00591B7C">
              <w:rPr>
                <w:rFonts w:ascii="Garamond" w:eastAsia="Times New Roman" w:hAnsi="Garamond" w:cs="Times New Roman"/>
                <w:lang w:eastAsia="en-US"/>
              </w:rPr>
              <w:t>düzeltilmiştir.</w:t>
            </w:r>
          </w:p>
        </w:tc>
      </w:tr>
      <w:tr w:rsidR="00587144" w:rsidRPr="00591B7C" w:rsidTr="00591B7C">
        <w:tc>
          <w:tcPr>
            <w:tcW w:w="386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</w:t>
            </w:r>
          </w:p>
        </w:tc>
        <w:tc>
          <w:tcPr>
            <w:tcW w:w="360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t4</w:t>
            </w:r>
          </w:p>
        </w:tc>
        <w:tc>
          <w:tcPr>
            <w:tcW w:w="2243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 xml:space="preserve">İçerikten kasıt nedir? </w:t>
            </w:r>
          </w:p>
        </w:tc>
        <w:tc>
          <w:tcPr>
            <w:tcW w:w="2011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 xml:space="preserve">Kazanım ve gösterge olduğu belirtilmiştir. </w:t>
            </w:r>
          </w:p>
        </w:tc>
      </w:tr>
      <w:tr w:rsidR="00587144" w:rsidRPr="00591B7C" w:rsidTr="00591B7C">
        <w:tc>
          <w:tcPr>
            <w:tcW w:w="386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</w:t>
            </w:r>
          </w:p>
        </w:tc>
        <w:tc>
          <w:tcPr>
            <w:tcW w:w="360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t5</w:t>
            </w:r>
          </w:p>
        </w:tc>
        <w:tc>
          <w:tcPr>
            <w:tcW w:w="2243" w:type="pct"/>
            <w:vAlign w:val="center"/>
          </w:tcPr>
          <w:p w:rsidR="00587144" w:rsidRPr="00591B7C" w:rsidRDefault="00BC0B10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Yöntem doküman incelemesi olmaz. Yöntem niteldir. Veri toplama tekniğiniz doküman incelemesidir</w:t>
            </w:r>
          </w:p>
        </w:tc>
        <w:tc>
          <w:tcPr>
            <w:tcW w:w="2011" w:type="pct"/>
            <w:vAlign w:val="center"/>
          </w:tcPr>
          <w:p w:rsidR="00587144" w:rsidRPr="00591B7C" w:rsidRDefault="006E39CA" w:rsidP="00591B7C">
            <w:pPr>
              <w:contextualSpacing/>
              <w:rPr>
                <w:rFonts w:ascii="Garamond" w:hAnsi="Garamond" w:cs="Times New Roman"/>
              </w:rPr>
            </w:pPr>
            <w:proofErr w:type="gramStart"/>
            <w:r w:rsidRPr="00591B7C">
              <w:rPr>
                <w:rFonts w:ascii="Garamond" w:eastAsia="Times New Roman" w:hAnsi="Garamond" w:cs="Times New Roman"/>
              </w:rPr>
              <w:t>bu</w:t>
            </w:r>
            <w:proofErr w:type="gramEnd"/>
            <w:r w:rsidRPr="00591B7C">
              <w:rPr>
                <w:rFonts w:ascii="Garamond" w:eastAsia="Times New Roman" w:hAnsi="Garamond" w:cs="Times New Roman"/>
              </w:rPr>
              <w:t xml:space="preserve"> nitel çalışmada veri toplama yöntemi olarak doküman incelemesi kullanılmıştır.</w:t>
            </w:r>
          </w:p>
        </w:tc>
      </w:tr>
      <w:tr w:rsidR="00587144" w:rsidRPr="00591B7C" w:rsidTr="00591B7C">
        <w:tc>
          <w:tcPr>
            <w:tcW w:w="386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</w:t>
            </w:r>
          </w:p>
        </w:tc>
        <w:tc>
          <w:tcPr>
            <w:tcW w:w="360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t6</w:t>
            </w:r>
          </w:p>
        </w:tc>
        <w:tc>
          <w:tcPr>
            <w:tcW w:w="2243" w:type="pct"/>
            <w:vAlign w:val="center"/>
          </w:tcPr>
          <w:p w:rsidR="00587144" w:rsidRPr="00591B7C" w:rsidRDefault="00587144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</w:rPr>
              <w:t>Programlarda öğretim içeriğine dair bir veri bulunmaz.</w:t>
            </w:r>
          </w:p>
        </w:tc>
        <w:tc>
          <w:tcPr>
            <w:tcW w:w="2011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İlgili ifade düzeltilmiştir.</w:t>
            </w:r>
          </w:p>
        </w:tc>
      </w:tr>
      <w:tr w:rsidR="00587144" w:rsidRPr="00591B7C" w:rsidTr="00591B7C">
        <w:tc>
          <w:tcPr>
            <w:tcW w:w="386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</w:t>
            </w:r>
          </w:p>
        </w:tc>
        <w:tc>
          <w:tcPr>
            <w:tcW w:w="360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t7</w:t>
            </w:r>
          </w:p>
        </w:tc>
        <w:tc>
          <w:tcPr>
            <w:tcW w:w="2243" w:type="pct"/>
            <w:vAlign w:val="center"/>
          </w:tcPr>
          <w:p w:rsidR="00587144" w:rsidRPr="00591B7C" w:rsidRDefault="00587144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</w:rPr>
              <w:t>Okul öncesi dönemde öğretim yapılmaz. Programlar eğitim programlarıdır. Yani öğretim ilkokuldan başlar.</w:t>
            </w:r>
          </w:p>
        </w:tc>
        <w:tc>
          <w:tcPr>
            <w:tcW w:w="2011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İlgili ifade düzeltilmiştir.</w:t>
            </w:r>
          </w:p>
        </w:tc>
      </w:tr>
      <w:tr w:rsidR="00587144" w:rsidRPr="00591B7C" w:rsidTr="00591B7C">
        <w:tc>
          <w:tcPr>
            <w:tcW w:w="386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</w:t>
            </w:r>
          </w:p>
        </w:tc>
        <w:tc>
          <w:tcPr>
            <w:tcW w:w="360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t8</w:t>
            </w:r>
          </w:p>
        </w:tc>
        <w:tc>
          <w:tcPr>
            <w:tcW w:w="2243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  <w:i/>
              </w:rPr>
            </w:pPr>
            <w:r w:rsidRPr="00591B7C">
              <w:rPr>
                <w:rFonts w:ascii="Garamond" w:hAnsi="Garamond" w:cs="Times New Roman"/>
                <w:i/>
              </w:rPr>
              <w:t>…içerik analiz yöntemi</w:t>
            </w:r>
            <w:proofErr w:type="gramStart"/>
            <w:r w:rsidRPr="00591B7C">
              <w:rPr>
                <w:rFonts w:ascii="Garamond" w:hAnsi="Garamond" w:cs="Times New Roman"/>
                <w:i/>
              </w:rPr>
              <w:t>…</w:t>
            </w:r>
            <w:r w:rsidRPr="00591B7C">
              <w:rPr>
                <w:rFonts w:ascii="Garamond" w:hAnsi="Garamond" w:cs="Times New Roman"/>
              </w:rPr>
              <w:t>?????</w:t>
            </w:r>
            <w:proofErr w:type="gramEnd"/>
            <w:r w:rsidRPr="00591B7C">
              <w:rPr>
                <w:rFonts w:ascii="Garamond" w:hAnsi="Garamond" w:cs="Times New Roman"/>
                <w:i/>
              </w:rPr>
              <w:t xml:space="preserve">  </w:t>
            </w:r>
          </w:p>
        </w:tc>
        <w:tc>
          <w:tcPr>
            <w:tcW w:w="2011" w:type="pct"/>
            <w:vAlign w:val="center"/>
          </w:tcPr>
          <w:p w:rsidR="00587144" w:rsidRPr="00591B7C" w:rsidRDefault="00591B7C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eastAsia="Times New Roman" w:hAnsi="Garamond" w:cs="Times New Roman"/>
              </w:rPr>
              <w:t xml:space="preserve">İçerik analizi incelenen dokümanlarda yer alan ve araştırma konusu ile ilgisi olduğu düşünülen kelime veya cümlelerin analiz birimi olarak ayıklanması ve bu analiz birimlerini isimlendirilmek suretiyle kodlanmasıdır (Marshall ve </w:t>
            </w:r>
            <w:proofErr w:type="spellStart"/>
            <w:r w:rsidRPr="00591B7C">
              <w:rPr>
                <w:rFonts w:ascii="Garamond" w:eastAsia="Times New Roman" w:hAnsi="Garamond" w:cs="Times New Roman"/>
              </w:rPr>
              <w:t>Rossman</w:t>
            </w:r>
            <w:proofErr w:type="spellEnd"/>
            <w:r w:rsidRPr="00591B7C">
              <w:rPr>
                <w:rFonts w:ascii="Garamond" w:eastAsia="Times New Roman" w:hAnsi="Garamond" w:cs="Times New Roman"/>
              </w:rPr>
              <w:t>, 1995).</w:t>
            </w:r>
          </w:p>
        </w:tc>
      </w:tr>
      <w:tr w:rsidR="00587144" w:rsidRPr="00591B7C" w:rsidTr="00591B7C">
        <w:tc>
          <w:tcPr>
            <w:tcW w:w="386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</w:t>
            </w:r>
          </w:p>
        </w:tc>
        <w:tc>
          <w:tcPr>
            <w:tcW w:w="360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t9-t10-t11</w:t>
            </w:r>
          </w:p>
        </w:tc>
        <w:tc>
          <w:tcPr>
            <w:tcW w:w="2243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eastAsia="Times New Roman" w:hAnsi="Garamond" w:cs="Times New Roman"/>
                <w:i/>
                <w:lang w:eastAsia="en-US"/>
              </w:rPr>
              <w:t xml:space="preserve">…okul öncesi eğitim programlarının...  </w:t>
            </w:r>
            <w:proofErr w:type="gramStart"/>
            <w:r w:rsidRPr="00591B7C">
              <w:rPr>
                <w:rFonts w:ascii="Garamond" w:eastAsia="Times New Roman" w:hAnsi="Garamond" w:cs="Times New Roman"/>
                <w:lang w:eastAsia="en-US"/>
              </w:rPr>
              <w:t>büyük</w:t>
            </w:r>
            <w:proofErr w:type="gramEnd"/>
            <w:r w:rsidRPr="00591B7C">
              <w:rPr>
                <w:rFonts w:ascii="Garamond" w:eastAsia="Times New Roman" w:hAnsi="Garamond" w:cs="Times New Roman"/>
                <w:lang w:eastAsia="en-US"/>
              </w:rPr>
              <w:t xml:space="preserve"> harfle başlar.</w:t>
            </w:r>
            <w:r w:rsidRPr="00591B7C">
              <w:rPr>
                <w:rFonts w:ascii="Garamond" w:eastAsia="Times New Roman" w:hAnsi="Garamond" w:cs="Times New Roman"/>
                <w:i/>
                <w:lang w:eastAsia="en-US"/>
              </w:rPr>
              <w:t xml:space="preserve"> </w:t>
            </w:r>
          </w:p>
        </w:tc>
        <w:tc>
          <w:tcPr>
            <w:tcW w:w="2011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 xml:space="preserve">Önerilen şekilde </w:t>
            </w:r>
            <w:r w:rsidRPr="00591B7C">
              <w:rPr>
                <w:rFonts w:ascii="Garamond" w:eastAsia="Times New Roman" w:hAnsi="Garamond" w:cs="Times New Roman"/>
                <w:lang w:eastAsia="en-US"/>
              </w:rPr>
              <w:t>düzeltilmiştir.</w:t>
            </w:r>
          </w:p>
        </w:tc>
      </w:tr>
      <w:tr w:rsidR="00587144" w:rsidRPr="00591B7C" w:rsidTr="00591B7C">
        <w:tc>
          <w:tcPr>
            <w:tcW w:w="386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</w:t>
            </w:r>
          </w:p>
        </w:tc>
        <w:tc>
          <w:tcPr>
            <w:tcW w:w="360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t12</w:t>
            </w:r>
          </w:p>
        </w:tc>
        <w:tc>
          <w:tcPr>
            <w:tcW w:w="2243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  <w:i/>
              </w:rPr>
              <w:t>…sayı öncesi kavramları</w:t>
            </w:r>
            <w:proofErr w:type="gramStart"/>
            <w:r w:rsidRPr="00591B7C">
              <w:rPr>
                <w:rFonts w:ascii="Garamond" w:hAnsi="Garamond" w:cs="Times New Roman"/>
                <w:i/>
              </w:rPr>
              <w:t>…</w:t>
            </w:r>
            <w:r w:rsidRPr="00591B7C">
              <w:rPr>
                <w:rFonts w:ascii="Garamond" w:hAnsi="Garamond" w:cs="Times New Roman"/>
              </w:rPr>
              <w:t>????</w:t>
            </w:r>
            <w:proofErr w:type="gramEnd"/>
          </w:p>
        </w:tc>
        <w:tc>
          <w:tcPr>
            <w:tcW w:w="2011" w:type="pct"/>
            <w:vAlign w:val="center"/>
          </w:tcPr>
          <w:p w:rsidR="00587144" w:rsidRPr="00FE5A85" w:rsidRDefault="00591B7C" w:rsidP="00FE5A85">
            <w:pPr>
              <w:autoSpaceDE w:val="0"/>
              <w:autoSpaceDN w:val="0"/>
              <w:adjustRightInd w:val="0"/>
              <w:rPr>
                <w:rFonts w:ascii="Garamond" w:hAnsi="Garamond" w:cs="Times New Roman"/>
                <w:lang w:val="en-US"/>
              </w:rPr>
            </w:pPr>
            <w:r w:rsidRPr="00FE5A85">
              <w:rPr>
                <w:rFonts w:ascii="Garamond" w:eastAsia="Times New Roman" w:hAnsi="Garamond" w:cs="Times New Roman"/>
                <w:lang w:val="en-US"/>
              </w:rPr>
              <w:t xml:space="preserve">In the pre-school years, it is important to focus on developing essential </w:t>
            </w:r>
            <w:r w:rsidRPr="00FE5A85">
              <w:rPr>
                <w:rFonts w:ascii="Garamond" w:eastAsia="Times New Roman" w:hAnsi="Garamond" w:cs="Times New Roman"/>
                <w:u w:val="single"/>
                <w:lang w:val="en-US"/>
              </w:rPr>
              <w:t>pre-number,</w:t>
            </w:r>
            <w:r w:rsidR="00FE5A85" w:rsidRPr="00FE5A85">
              <w:rPr>
                <w:rFonts w:ascii="Garamond" w:eastAsia="Times New Roman" w:hAnsi="Garamond" w:cs="Times New Roman"/>
                <w:u w:val="single"/>
                <w:lang w:val="en-US"/>
              </w:rPr>
              <w:t xml:space="preserve"> </w:t>
            </w:r>
            <w:r w:rsidRPr="00FE5A85">
              <w:rPr>
                <w:rFonts w:ascii="Garamond" w:eastAsia="Times New Roman" w:hAnsi="Garamond" w:cs="Times New Roman"/>
                <w:u w:val="single"/>
                <w:lang w:val="en-US"/>
              </w:rPr>
              <w:t xml:space="preserve">early number, </w:t>
            </w:r>
            <w:r w:rsidRPr="00FE5A85">
              <w:rPr>
                <w:rFonts w:ascii="Garamond" w:eastAsia="Times New Roman" w:hAnsi="Garamond" w:cs="Times New Roman"/>
                <w:lang w:val="en-US"/>
              </w:rPr>
              <w:t>shape and simple spatial concepts to lay a strong foundation for</w:t>
            </w:r>
            <w:r w:rsidR="00FE5A85" w:rsidRPr="00FE5A85">
              <w:rPr>
                <w:rFonts w:ascii="Garamond" w:eastAsia="Times New Roman" w:hAnsi="Garamond" w:cs="Times New Roman"/>
                <w:lang w:val="en-US"/>
              </w:rPr>
              <w:t xml:space="preserve"> </w:t>
            </w:r>
            <w:r w:rsidRPr="00FE5A85">
              <w:rPr>
                <w:rFonts w:ascii="Garamond" w:eastAsia="Times New Roman" w:hAnsi="Garamond" w:cs="Times New Roman"/>
                <w:lang w:val="en-US"/>
              </w:rPr>
              <w:t>mathematics learning.</w:t>
            </w:r>
          </w:p>
        </w:tc>
      </w:tr>
      <w:tr w:rsidR="00587144" w:rsidRPr="00591B7C" w:rsidTr="00591B7C">
        <w:tc>
          <w:tcPr>
            <w:tcW w:w="386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</w:t>
            </w:r>
          </w:p>
        </w:tc>
        <w:tc>
          <w:tcPr>
            <w:tcW w:w="360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t13</w:t>
            </w:r>
          </w:p>
        </w:tc>
        <w:tc>
          <w:tcPr>
            <w:tcW w:w="2243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  <w:i/>
              </w:rPr>
              <w:t>…</w:t>
            </w:r>
            <w:r w:rsidR="00E85558" w:rsidRPr="00591B7C">
              <w:rPr>
                <w:rFonts w:ascii="Garamond" w:hAnsi="Garamond" w:cs="Times New Roman"/>
                <w:i/>
              </w:rPr>
              <w:t>basit mekânsal</w:t>
            </w:r>
            <w:r w:rsidRPr="00591B7C">
              <w:rPr>
                <w:rFonts w:ascii="Garamond" w:hAnsi="Garamond" w:cs="Times New Roman"/>
                <w:i/>
              </w:rPr>
              <w:t xml:space="preserve"> kavramları…</w:t>
            </w:r>
            <w:r w:rsidRPr="00591B7C">
              <w:rPr>
                <w:rFonts w:ascii="Garamond" w:hAnsi="Garamond" w:cs="Times New Roman"/>
              </w:rPr>
              <w:t xml:space="preserve"> </w:t>
            </w:r>
            <w:proofErr w:type="gramStart"/>
            <w:r w:rsidRPr="00591B7C">
              <w:rPr>
                <w:rFonts w:ascii="Garamond" w:hAnsi="Garamond" w:cs="Times New Roman"/>
              </w:rPr>
              <w:t>basit</w:t>
            </w:r>
            <w:proofErr w:type="gramEnd"/>
            <w:r w:rsidRPr="00591B7C">
              <w:rPr>
                <w:rFonts w:ascii="Garamond" w:hAnsi="Garamond" w:cs="Times New Roman"/>
              </w:rPr>
              <w:t xml:space="preserve"> olmaz, temel olur.</w:t>
            </w:r>
          </w:p>
        </w:tc>
        <w:tc>
          <w:tcPr>
            <w:tcW w:w="2011" w:type="pct"/>
            <w:vAlign w:val="center"/>
          </w:tcPr>
          <w:p w:rsidR="00587144" w:rsidRPr="00591B7C" w:rsidRDefault="00E85558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  <w:i/>
              </w:rPr>
              <w:t>…temel mekânsal kavramları…</w:t>
            </w:r>
            <w:r w:rsidRPr="00591B7C">
              <w:rPr>
                <w:rFonts w:ascii="Garamond" w:hAnsi="Garamond" w:cs="Times New Roman"/>
              </w:rPr>
              <w:t xml:space="preserve"> </w:t>
            </w:r>
            <w:proofErr w:type="gramStart"/>
            <w:r w:rsidRPr="00591B7C">
              <w:rPr>
                <w:rFonts w:ascii="Garamond" w:hAnsi="Garamond" w:cs="Times New Roman"/>
              </w:rPr>
              <w:t xml:space="preserve">şeklinde </w:t>
            </w:r>
            <w:r w:rsidR="00587144" w:rsidRPr="00591B7C">
              <w:rPr>
                <w:rFonts w:ascii="Garamond" w:hAnsi="Garamond" w:cs="Times New Roman"/>
              </w:rPr>
              <w:t xml:space="preserve"> ifade</w:t>
            </w:r>
            <w:proofErr w:type="gramEnd"/>
            <w:r w:rsidR="00587144" w:rsidRPr="00591B7C">
              <w:rPr>
                <w:rFonts w:ascii="Garamond" w:hAnsi="Garamond" w:cs="Times New Roman"/>
              </w:rPr>
              <w:t xml:space="preserve"> düzeltilmiştir.</w:t>
            </w:r>
          </w:p>
        </w:tc>
      </w:tr>
      <w:tr w:rsidR="00587144" w:rsidRPr="00591B7C" w:rsidTr="00591B7C">
        <w:tc>
          <w:tcPr>
            <w:tcW w:w="386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</w:t>
            </w:r>
          </w:p>
        </w:tc>
        <w:tc>
          <w:tcPr>
            <w:tcW w:w="360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t14</w:t>
            </w:r>
          </w:p>
        </w:tc>
        <w:tc>
          <w:tcPr>
            <w:tcW w:w="2243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  <w:i/>
              </w:rPr>
            </w:pPr>
            <w:r w:rsidRPr="00591B7C">
              <w:rPr>
                <w:rFonts w:ascii="Garamond" w:hAnsi="Garamond" w:cs="Times New Roman"/>
                <w:i/>
              </w:rPr>
              <w:t xml:space="preserve">“…fakat </w:t>
            </w:r>
            <w:proofErr w:type="spellStart"/>
            <w:r w:rsidRPr="00591B7C">
              <w:rPr>
                <w:rFonts w:ascii="Garamond" w:hAnsi="Garamond" w:cs="Times New Roman"/>
                <w:i/>
              </w:rPr>
              <w:t>TOEP’te</w:t>
            </w:r>
            <w:proofErr w:type="spellEnd"/>
            <w:r w:rsidRPr="00591B7C">
              <w:rPr>
                <w:rFonts w:ascii="Garamond" w:hAnsi="Garamond" w:cs="Times New Roman"/>
                <w:i/>
              </w:rPr>
              <w:t xml:space="preserve"> sayı kazanımları </w:t>
            </w:r>
            <w:proofErr w:type="spellStart"/>
            <w:r w:rsidRPr="00591B7C">
              <w:rPr>
                <w:rFonts w:ascii="Garamond" w:hAnsi="Garamond" w:cs="Times New Roman"/>
                <w:i/>
              </w:rPr>
              <w:t>SOEP’e</w:t>
            </w:r>
            <w:proofErr w:type="spellEnd"/>
            <w:r w:rsidRPr="00591B7C">
              <w:rPr>
                <w:rFonts w:ascii="Garamond" w:hAnsi="Garamond" w:cs="Times New Roman"/>
                <w:i/>
              </w:rPr>
              <w:t xml:space="preserve"> göre yeterince detaylı verilmemiştir.”  </w:t>
            </w:r>
            <w:r w:rsidRPr="00591B7C">
              <w:rPr>
                <w:rFonts w:ascii="Garamond" w:hAnsi="Garamond"/>
              </w:rPr>
              <w:t>Yeterince gibi muğlak ifadeler olmaz. Daha açık anlaşılır olmalı ve bulguyu tam olarak yansıtmalı.</w:t>
            </w:r>
          </w:p>
        </w:tc>
        <w:tc>
          <w:tcPr>
            <w:tcW w:w="2011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  <w:i/>
              </w:rPr>
              <w:t xml:space="preserve">“…fakat </w:t>
            </w:r>
            <w:proofErr w:type="spellStart"/>
            <w:r w:rsidRPr="00591B7C">
              <w:rPr>
                <w:rFonts w:ascii="Garamond" w:hAnsi="Garamond" w:cs="Times New Roman"/>
                <w:i/>
              </w:rPr>
              <w:t>TOEP’te</w:t>
            </w:r>
            <w:proofErr w:type="spellEnd"/>
            <w:r w:rsidRPr="00591B7C">
              <w:rPr>
                <w:rFonts w:ascii="Garamond" w:hAnsi="Garamond" w:cs="Times New Roman"/>
                <w:i/>
              </w:rPr>
              <w:t xml:space="preserve"> sayı kazanımları 3 taneyken </w:t>
            </w:r>
            <w:proofErr w:type="spellStart"/>
            <w:r w:rsidRPr="00591B7C">
              <w:rPr>
                <w:rFonts w:ascii="Garamond" w:hAnsi="Garamond" w:cs="Times New Roman"/>
                <w:i/>
              </w:rPr>
              <w:t>SOEP’te</w:t>
            </w:r>
            <w:proofErr w:type="spellEnd"/>
            <w:r w:rsidRPr="00591B7C">
              <w:rPr>
                <w:rFonts w:ascii="Garamond" w:hAnsi="Garamond" w:cs="Times New Roman"/>
                <w:i/>
              </w:rPr>
              <w:t xml:space="preserve"> 9 tanedir.” </w:t>
            </w:r>
            <w:r w:rsidRPr="00591B7C">
              <w:rPr>
                <w:rFonts w:ascii="Garamond" w:hAnsi="Garamond" w:cs="Times New Roman"/>
              </w:rPr>
              <w:t xml:space="preserve"> şeklinde düzeltilmiştir. </w:t>
            </w:r>
          </w:p>
        </w:tc>
      </w:tr>
      <w:tr w:rsidR="00587144" w:rsidRPr="00591B7C" w:rsidTr="00591B7C">
        <w:tc>
          <w:tcPr>
            <w:tcW w:w="386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</w:t>
            </w:r>
          </w:p>
        </w:tc>
        <w:tc>
          <w:tcPr>
            <w:tcW w:w="360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t15</w:t>
            </w:r>
          </w:p>
        </w:tc>
        <w:tc>
          <w:tcPr>
            <w:tcW w:w="2243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  <w:i/>
              </w:rPr>
              <w:t xml:space="preserve">“Matematik öğretimi” </w:t>
            </w:r>
            <w:r w:rsidRPr="00591B7C">
              <w:rPr>
                <w:rFonts w:ascii="Garamond" w:hAnsi="Garamond" w:cs="Times New Roman"/>
              </w:rPr>
              <w:t xml:space="preserve">anahtar kelimesi </w:t>
            </w:r>
            <w:proofErr w:type="gramStart"/>
            <w:r w:rsidRPr="00591B7C">
              <w:rPr>
                <w:rFonts w:ascii="Garamond" w:hAnsi="Garamond" w:cs="Times New Roman"/>
              </w:rPr>
              <w:t>????</w:t>
            </w:r>
            <w:proofErr w:type="gramEnd"/>
          </w:p>
        </w:tc>
        <w:tc>
          <w:tcPr>
            <w:tcW w:w="2011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  <w:i/>
              </w:rPr>
            </w:pPr>
            <w:r w:rsidRPr="00591B7C">
              <w:rPr>
                <w:rFonts w:ascii="Garamond" w:hAnsi="Garamond" w:cs="Times New Roman"/>
              </w:rPr>
              <w:t>Anahtar kelime</w:t>
            </w:r>
            <w:r w:rsidRPr="00591B7C">
              <w:rPr>
                <w:rFonts w:ascii="Garamond" w:hAnsi="Garamond" w:cs="Times New Roman"/>
                <w:i/>
              </w:rPr>
              <w:t xml:space="preserve"> “Matematik” </w:t>
            </w:r>
            <w:r w:rsidRPr="00591B7C">
              <w:rPr>
                <w:rFonts w:ascii="Garamond" w:hAnsi="Garamond" w:cs="Times New Roman"/>
              </w:rPr>
              <w:t xml:space="preserve">olarak </w:t>
            </w:r>
            <w:r w:rsidRPr="00591B7C">
              <w:rPr>
                <w:rFonts w:ascii="Garamond" w:hAnsi="Garamond" w:cs="Times New Roman"/>
              </w:rPr>
              <w:lastRenderedPageBreak/>
              <w:t>değiştirilmiş</w:t>
            </w:r>
          </w:p>
        </w:tc>
      </w:tr>
      <w:tr w:rsidR="00587144" w:rsidRPr="00591B7C" w:rsidTr="00591B7C">
        <w:tc>
          <w:tcPr>
            <w:tcW w:w="386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lastRenderedPageBreak/>
              <w:t>1</w:t>
            </w:r>
          </w:p>
        </w:tc>
        <w:tc>
          <w:tcPr>
            <w:tcW w:w="360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t16</w:t>
            </w:r>
          </w:p>
        </w:tc>
        <w:tc>
          <w:tcPr>
            <w:tcW w:w="2243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  <w:i/>
              </w:rPr>
            </w:pPr>
            <w:r w:rsidRPr="00591B7C">
              <w:rPr>
                <w:rFonts w:ascii="Garamond" w:hAnsi="Garamond"/>
              </w:rPr>
              <w:t>İngilizce özet yeniden Türkçe özete göre düzenlenmeli.</w:t>
            </w:r>
          </w:p>
        </w:tc>
        <w:tc>
          <w:tcPr>
            <w:tcW w:w="2011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Düzenle</w:t>
            </w:r>
            <w:r w:rsidR="00226A8B" w:rsidRPr="00591B7C">
              <w:rPr>
                <w:rFonts w:ascii="Garamond" w:hAnsi="Garamond" w:cs="Times New Roman"/>
              </w:rPr>
              <w:t>n</w:t>
            </w:r>
            <w:r w:rsidRPr="00591B7C">
              <w:rPr>
                <w:rFonts w:ascii="Garamond" w:hAnsi="Garamond" w:cs="Times New Roman"/>
              </w:rPr>
              <w:t>miştir.</w:t>
            </w:r>
          </w:p>
        </w:tc>
      </w:tr>
      <w:tr w:rsidR="00587144" w:rsidRPr="00591B7C" w:rsidTr="00591B7C">
        <w:tc>
          <w:tcPr>
            <w:tcW w:w="386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3</w:t>
            </w:r>
          </w:p>
        </w:tc>
        <w:tc>
          <w:tcPr>
            <w:tcW w:w="360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t17</w:t>
            </w:r>
          </w:p>
        </w:tc>
        <w:tc>
          <w:tcPr>
            <w:tcW w:w="2243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/>
              </w:rPr>
            </w:pPr>
            <w:r w:rsidRPr="00591B7C">
              <w:rPr>
                <w:rFonts w:ascii="Garamond" w:hAnsi="Garamond"/>
              </w:rPr>
              <w:t>Dergi formatına uygun olmayan metin. (zemin farklı)</w:t>
            </w:r>
          </w:p>
        </w:tc>
        <w:tc>
          <w:tcPr>
            <w:tcW w:w="2011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Düzeltilmiştir.</w:t>
            </w:r>
          </w:p>
        </w:tc>
      </w:tr>
      <w:tr w:rsidR="00587144" w:rsidRPr="00591B7C" w:rsidTr="00591B7C">
        <w:tc>
          <w:tcPr>
            <w:tcW w:w="386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3</w:t>
            </w:r>
          </w:p>
        </w:tc>
        <w:tc>
          <w:tcPr>
            <w:tcW w:w="360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t18</w:t>
            </w:r>
          </w:p>
        </w:tc>
        <w:tc>
          <w:tcPr>
            <w:tcW w:w="2243" w:type="pct"/>
            <w:vAlign w:val="center"/>
          </w:tcPr>
          <w:p w:rsidR="00587144" w:rsidRPr="00591B7C" w:rsidRDefault="00587144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“</w:t>
            </w:r>
            <w:proofErr w:type="spellStart"/>
            <w:r w:rsidRPr="00591B7C">
              <w:rPr>
                <w:rFonts w:ascii="Garamond" w:hAnsi="Garamond"/>
                <w:i/>
              </w:rPr>
              <w:t>It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can be </w:t>
            </w:r>
            <w:proofErr w:type="spellStart"/>
            <w:r w:rsidRPr="00591B7C">
              <w:rPr>
                <w:rFonts w:ascii="Garamond" w:hAnsi="Garamond"/>
                <w:i/>
              </w:rPr>
              <w:t>said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591B7C">
              <w:rPr>
                <w:rFonts w:ascii="Garamond" w:hAnsi="Garamond"/>
                <w:i/>
              </w:rPr>
              <w:t>that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591B7C">
              <w:rPr>
                <w:rFonts w:ascii="Garamond" w:hAnsi="Garamond"/>
                <w:i/>
              </w:rPr>
              <w:t>pattern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591B7C">
              <w:rPr>
                <w:rFonts w:ascii="Garamond" w:hAnsi="Garamond"/>
                <w:i/>
              </w:rPr>
              <w:t>teaching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in SPEP </w:t>
            </w:r>
            <w:proofErr w:type="spellStart"/>
            <w:r w:rsidRPr="00591B7C">
              <w:rPr>
                <w:rFonts w:ascii="Garamond" w:hAnsi="Garamond"/>
                <w:i/>
              </w:rPr>
              <w:t>encourages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591B7C">
              <w:rPr>
                <w:rFonts w:ascii="Garamond" w:hAnsi="Garamond"/>
                <w:i/>
              </w:rPr>
              <w:t>algebraic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591B7C">
              <w:rPr>
                <w:rFonts w:ascii="Garamond" w:hAnsi="Garamond"/>
                <w:i/>
              </w:rPr>
              <w:t>thinking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591B7C">
              <w:rPr>
                <w:rFonts w:ascii="Garamond" w:hAnsi="Garamond"/>
                <w:i/>
              </w:rPr>
              <w:t>more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</w:t>
            </w:r>
            <w:proofErr w:type="spellStart"/>
            <w:proofErr w:type="gramStart"/>
            <w:r w:rsidRPr="00591B7C">
              <w:rPr>
                <w:rFonts w:ascii="Garamond" w:hAnsi="Garamond"/>
                <w:i/>
              </w:rPr>
              <w:t>than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 TPEP</w:t>
            </w:r>
            <w:proofErr w:type="gramEnd"/>
            <w:r w:rsidRPr="00591B7C">
              <w:rPr>
                <w:rFonts w:ascii="Garamond" w:hAnsi="Garamond"/>
                <w:i/>
              </w:rPr>
              <w:t xml:space="preserve"> .”</w:t>
            </w:r>
          </w:p>
          <w:p w:rsidR="00587144" w:rsidRPr="00591B7C" w:rsidRDefault="00587144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</w:rPr>
              <w:t xml:space="preserve">Bu fikre nasıl vardınız? Örüntü </w:t>
            </w:r>
            <w:proofErr w:type="spellStart"/>
            <w:r w:rsidRPr="00591B7C">
              <w:rPr>
                <w:rFonts w:ascii="Garamond" w:hAnsi="Garamond"/>
              </w:rPr>
              <w:t>cebirin</w:t>
            </w:r>
            <w:proofErr w:type="spellEnd"/>
            <w:r w:rsidRPr="00591B7C">
              <w:rPr>
                <w:rFonts w:ascii="Garamond" w:hAnsi="Garamond"/>
              </w:rPr>
              <w:t xml:space="preserve"> temelini oluşturur. Bir programda örüntü varsa </w:t>
            </w:r>
            <w:proofErr w:type="spellStart"/>
            <w:r w:rsidRPr="00591B7C">
              <w:rPr>
                <w:rFonts w:ascii="Garamond" w:hAnsi="Garamond"/>
              </w:rPr>
              <w:t>cebiri</w:t>
            </w:r>
            <w:proofErr w:type="spellEnd"/>
            <w:r w:rsidRPr="00591B7C">
              <w:rPr>
                <w:rFonts w:ascii="Garamond" w:hAnsi="Garamond"/>
              </w:rPr>
              <w:t xml:space="preserve"> desteklemek için vardır.</w:t>
            </w:r>
          </w:p>
        </w:tc>
        <w:tc>
          <w:tcPr>
            <w:tcW w:w="2011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</w:p>
        </w:tc>
      </w:tr>
      <w:tr w:rsidR="00587144" w:rsidRPr="00591B7C" w:rsidTr="00591B7C">
        <w:tc>
          <w:tcPr>
            <w:tcW w:w="386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3</w:t>
            </w:r>
          </w:p>
        </w:tc>
        <w:tc>
          <w:tcPr>
            <w:tcW w:w="360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t19</w:t>
            </w:r>
          </w:p>
        </w:tc>
        <w:tc>
          <w:tcPr>
            <w:tcW w:w="2243" w:type="pct"/>
            <w:vAlign w:val="center"/>
          </w:tcPr>
          <w:p w:rsidR="00587144" w:rsidRPr="00591B7C" w:rsidRDefault="00587144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</w:rPr>
              <w:t>Yazım kurallarına uygun değil</w:t>
            </w:r>
          </w:p>
        </w:tc>
        <w:tc>
          <w:tcPr>
            <w:tcW w:w="2011" w:type="pct"/>
            <w:vAlign w:val="center"/>
          </w:tcPr>
          <w:p w:rsidR="00587144" w:rsidRPr="00591B7C" w:rsidRDefault="006E39CA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Düzeltilmiştir.</w:t>
            </w:r>
          </w:p>
        </w:tc>
      </w:tr>
      <w:tr w:rsidR="00587144" w:rsidRPr="00591B7C" w:rsidTr="00591B7C">
        <w:tc>
          <w:tcPr>
            <w:tcW w:w="386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3</w:t>
            </w:r>
          </w:p>
        </w:tc>
        <w:tc>
          <w:tcPr>
            <w:tcW w:w="360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t20</w:t>
            </w:r>
          </w:p>
        </w:tc>
        <w:tc>
          <w:tcPr>
            <w:tcW w:w="2243" w:type="pct"/>
            <w:vAlign w:val="center"/>
          </w:tcPr>
          <w:p w:rsidR="00587144" w:rsidRPr="00591B7C" w:rsidRDefault="00587144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  <w:i/>
              </w:rPr>
              <w:t>“</w:t>
            </w:r>
            <w:proofErr w:type="spellStart"/>
            <w:r w:rsidRPr="00591B7C">
              <w:rPr>
                <w:rFonts w:ascii="Garamond" w:hAnsi="Garamond"/>
                <w:i/>
              </w:rPr>
              <w:t>represents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591B7C">
              <w:rPr>
                <w:rFonts w:ascii="Garamond" w:hAnsi="Garamond"/>
                <w:i/>
              </w:rPr>
              <w:t>number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591B7C">
              <w:rPr>
                <w:rFonts w:ascii="Garamond" w:hAnsi="Garamond"/>
                <w:i/>
              </w:rPr>
              <w:t>amounts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in </w:t>
            </w:r>
            <w:proofErr w:type="spellStart"/>
            <w:r w:rsidRPr="00591B7C">
              <w:rPr>
                <w:rFonts w:ascii="Garamond" w:hAnsi="Garamond"/>
                <w:i/>
              </w:rPr>
              <w:t>various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591B7C">
              <w:rPr>
                <w:rFonts w:ascii="Garamond" w:hAnsi="Garamond"/>
                <w:i/>
              </w:rPr>
              <w:t>ways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” </w:t>
            </w:r>
            <w:r w:rsidRPr="00591B7C">
              <w:rPr>
                <w:rFonts w:ascii="Garamond" w:hAnsi="Garamond"/>
              </w:rPr>
              <w:t xml:space="preserve">Bu soyutlama </w:t>
            </w:r>
            <w:proofErr w:type="spellStart"/>
            <w:r w:rsidRPr="00591B7C">
              <w:rPr>
                <w:rFonts w:ascii="Garamond" w:hAnsi="Garamond"/>
              </w:rPr>
              <w:t>prsensibi</w:t>
            </w:r>
            <w:proofErr w:type="spellEnd"/>
            <w:r w:rsidRPr="00591B7C">
              <w:rPr>
                <w:rFonts w:ascii="Garamond" w:hAnsi="Garamond"/>
              </w:rPr>
              <w:t xml:space="preserve"> bizim programımızda da var. “ne kadar?” sorusu herhangi bir küme için sorulduğunda çocuktan sayıyı söylemesi beklenir ve bu beceri küme elemanları ne olursa olsun sayının o kümedeki eleman sayısını ifade ettiğidir.</w:t>
            </w:r>
          </w:p>
        </w:tc>
        <w:tc>
          <w:tcPr>
            <w:tcW w:w="2011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</w:p>
        </w:tc>
      </w:tr>
      <w:tr w:rsidR="00587144" w:rsidRPr="00591B7C" w:rsidTr="00591B7C">
        <w:tc>
          <w:tcPr>
            <w:tcW w:w="386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3</w:t>
            </w:r>
          </w:p>
        </w:tc>
        <w:tc>
          <w:tcPr>
            <w:tcW w:w="360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t21</w:t>
            </w:r>
          </w:p>
        </w:tc>
        <w:tc>
          <w:tcPr>
            <w:tcW w:w="2243" w:type="pct"/>
            <w:vAlign w:val="center"/>
          </w:tcPr>
          <w:p w:rsidR="00587144" w:rsidRPr="00591B7C" w:rsidRDefault="00226A8B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…</w:t>
            </w:r>
            <w:proofErr w:type="spellStart"/>
            <w:r w:rsidR="00587144" w:rsidRPr="00591B7C">
              <w:rPr>
                <w:rFonts w:ascii="Garamond" w:hAnsi="Garamond"/>
                <w:i/>
              </w:rPr>
              <w:t>other</w:t>
            </w:r>
            <w:proofErr w:type="spellEnd"/>
            <w:r w:rsidR="00587144" w:rsidRPr="00591B7C">
              <w:rPr>
                <w:rFonts w:ascii="Garamond" w:hAnsi="Garamond"/>
                <w:i/>
              </w:rPr>
              <w:t xml:space="preserve">.  (Taşkın, 2017) </w:t>
            </w:r>
            <w:r w:rsidR="00587144" w:rsidRPr="00591B7C">
              <w:rPr>
                <w:rFonts w:ascii="Garamond" w:hAnsi="Garamond"/>
              </w:rPr>
              <w:t>yanlış.</w:t>
            </w:r>
          </w:p>
        </w:tc>
        <w:tc>
          <w:tcPr>
            <w:tcW w:w="2011" w:type="pct"/>
            <w:vAlign w:val="center"/>
          </w:tcPr>
          <w:p w:rsidR="00587144" w:rsidRPr="00591B7C" w:rsidRDefault="00226A8B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/>
                <w:i/>
              </w:rPr>
              <w:t>…</w:t>
            </w:r>
            <w:proofErr w:type="spellStart"/>
            <w:r w:rsidRPr="00591B7C">
              <w:rPr>
                <w:rFonts w:ascii="Garamond" w:hAnsi="Garamond"/>
                <w:i/>
              </w:rPr>
              <w:t>o</w:t>
            </w:r>
            <w:r w:rsidR="00587144" w:rsidRPr="00591B7C">
              <w:rPr>
                <w:rFonts w:ascii="Garamond" w:hAnsi="Garamond"/>
                <w:i/>
              </w:rPr>
              <w:t>ther</w:t>
            </w:r>
            <w:proofErr w:type="spellEnd"/>
            <w:r w:rsidR="00587144" w:rsidRPr="00591B7C">
              <w:rPr>
                <w:rFonts w:ascii="Garamond" w:hAnsi="Garamond"/>
                <w:i/>
              </w:rPr>
              <w:t xml:space="preserve"> (Taşkın, 2017). </w:t>
            </w:r>
            <w:r w:rsidR="00587144" w:rsidRPr="00591B7C">
              <w:rPr>
                <w:rFonts w:ascii="Garamond" w:hAnsi="Garamond"/>
              </w:rPr>
              <w:t>Şeklinde düzeltilmiştir.</w:t>
            </w:r>
          </w:p>
        </w:tc>
      </w:tr>
      <w:tr w:rsidR="00587144" w:rsidRPr="00591B7C" w:rsidTr="00591B7C">
        <w:tc>
          <w:tcPr>
            <w:tcW w:w="386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5</w:t>
            </w:r>
          </w:p>
        </w:tc>
        <w:tc>
          <w:tcPr>
            <w:tcW w:w="360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t22</w:t>
            </w:r>
          </w:p>
        </w:tc>
        <w:tc>
          <w:tcPr>
            <w:tcW w:w="2243" w:type="pct"/>
            <w:vAlign w:val="center"/>
          </w:tcPr>
          <w:p w:rsidR="00587144" w:rsidRPr="00591B7C" w:rsidRDefault="00587144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(</w:t>
            </w:r>
            <w:proofErr w:type="spellStart"/>
            <w:r w:rsidRPr="00591B7C">
              <w:rPr>
                <w:rFonts w:ascii="Garamond" w:hAnsi="Garamond"/>
                <w:i/>
              </w:rPr>
              <w:t>Kelting-Gibson</w:t>
            </w:r>
            <w:proofErr w:type="spellEnd"/>
            <w:r w:rsidRPr="00591B7C">
              <w:rPr>
                <w:rFonts w:ascii="Garamond" w:hAnsi="Garamond"/>
                <w:i/>
              </w:rPr>
              <w:t>, 2005)</w:t>
            </w:r>
          </w:p>
        </w:tc>
        <w:tc>
          <w:tcPr>
            <w:tcW w:w="2011" w:type="pct"/>
            <w:vAlign w:val="center"/>
          </w:tcPr>
          <w:p w:rsidR="00587144" w:rsidRPr="00591B7C" w:rsidRDefault="006E39CA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Yazar ismi kaynakta belirtilen şekilde geçmektedir.</w:t>
            </w:r>
          </w:p>
        </w:tc>
      </w:tr>
      <w:tr w:rsidR="00587144" w:rsidRPr="00591B7C" w:rsidTr="00591B7C">
        <w:tc>
          <w:tcPr>
            <w:tcW w:w="386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5</w:t>
            </w:r>
          </w:p>
        </w:tc>
        <w:tc>
          <w:tcPr>
            <w:tcW w:w="360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t23</w:t>
            </w:r>
          </w:p>
        </w:tc>
        <w:tc>
          <w:tcPr>
            <w:tcW w:w="2243" w:type="pct"/>
            <w:vAlign w:val="center"/>
          </w:tcPr>
          <w:p w:rsidR="00587144" w:rsidRPr="00591B7C" w:rsidRDefault="00587144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Öğretim programları okul öncesi, ilkokul, ortaokul, lise gibi farklı kademelerde hazırlanmaktadır.</w:t>
            </w:r>
          </w:p>
          <w:p w:rsidR="00587144" w:rsidRPr="00591B7C" w:rsidRDefault="00587144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</w:rPr>
              <w:t>Öğretim</w:t>
            </w:r>
            <w:proofErr w:type="gramStart"/>
            <w:r w:rsidRPr="00591B7C">
              <w:rPr>
                <w:rFonts w:ascii="Garamond" w:hAnsi="Garamond"/>
              </w:rPr>
              <w:t>???</w:t>
            </w:r>
            <w:proofErr w:type="gramEnd"/>
            <w:r w:rsidRPr="00591B7C">
              <w:rPr>
                <w:rFonts w:ascii="Garamond" w:hAnsi="Garamond"/>
              </w:rPr>
              <w:t xml:space="preserve"> Eğitim</w:t>
            </w:r>
            <w:proofErr w:type="gramStart"/>
            <w:r w:rsidRPr="00591B7C">
              <w:rPr>
                <w:rFonts w:ascii="Garamond" w:hAnsi="Garamond"/>
              </w:rPr>
              <w:t>???</w:t>
            </w:r>
            <w:proofErr w:type="gramEnd"/>
          </w:p>
        </w:tc>
        <w:tc>
          <w:tcPr>
            <w:tcW w:w="2011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  <w:i/>
              </w:rPr>
              <w:t xml:space="preserve">“Eğitim programları okul öncesi, öğretim programları ilkokul, ortaokul, lise gibi farklı kademelerde hazırlanmaktadır. Bu programlar hiyerarşik bir yapıya sahiptir.” </w:t>
            </w:r>
            <w:r w:rsidRPr="00591B7C">
              <w:rPr>
                <w:rFonts w:ascii="Garamond" w:hAnsi="Garamond" w:cs="Times New Roman"/>
              </w:rPr>
              <w:t>cümlesi şeklinde düzeltilmiştir.</w:t>
            </w:r>
          </w:p>
        </w:tc>
      </w:tr>
      <w:tr w:rsidR="00587144" w:rsidRPr="00591B7C" w:rsidTr="00591B7C">
        <w:tc>
          <w:tcPr>
            <w:tcW w:w="386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5</w:t>
            </w:r>
          </w:p>
        </w:tc>
        <w:tc>
          <w:tcPr>
            <w:tcW w:w="360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t24</w:t>
            </w:r>
          </w:p>
        </w:tc>
        <w:tc>
          <w:tcPr>
            <w:tcW w:w="2243" w:type="pct"/>
            <w:vAlign w:val="center"/>
          </w:tcPr>
          <w:p w:rsidR="00587144" w:rsidRPr="00591B7C" w:rsidRDefault="00DF4AD6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eastAsia="Times New Roman" w:hAnsi="Garamond" w:cs="Times New Roman"/>
                <w:i/>
                <w:color w:val="000000" w:themeColor="text1"/>
              </w:rPr>
              <w:t>Bütün gelişim alanlarını etkileyen okul öncesi döneminde, çocuğa gerekli kazanımları sağlayacak, esnek ve çocuğu merkeze alan bir program hazırlanmasına gerek duyulmaktadır  (</w:t>
            </w:r>
            <w:r w:rsidR="00587144" w:rsidRPr="00591B7C">
              <w:rPr>
                <w:rFonts w:ascii="Garamond" w:hAnsi="Garamond"/>
                <w:i/>
              </w:rPr>
              <w:t>Senemoğlu,1994</w:t>
            </w:r>
            <w:r w:rsidRPr="00591B7C">
              <w:rPr>
                <w:rFonts w:ascii="Garamond" w:hAnsi="Garamond"/>
                <w:i/>
              </w:rPr>
              <w:t>).</w:t>
            </w:r>
          </w:p>
          <w:p w:rsidR="00587144" w:rsidRPr="00591B7C" w:rsidRDefault="00587144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</w:rPr>
              <w:t>Bu tarihten önceki programlar için geçerli olabilir. Ama 2013 yılına gelene dek 98-2002-2006 programları var. Onlarda neler oldu?</w:t>
            </w:r>
          </w:p>
          <w:p w:rsidR="00587144" w:rsidRPr="00591B7C" w:rsidRDefault="00587144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</w:rPr>
              <w:t>Program geçmişi önemli.</w:t>
            </w:r>
          </w:p>
        </w:tc>
        <w:tc>
          <w:tcPr>
            <w:tcW w:w="2011" w:type="pct"/>
            <w:vAlign w:val="center"/>
          </w:tcPr>
          <w:p w:rsidR="00587144" w:rsidRPr="00591B7C" w:rsidRDefault="006E39CA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Program geçmişi eklenmiştir.</w:t>
            </w:r>
          </w:p>
        </w:tc>
      </w:tr>
      <w:tr w:rsidR="00587144" w:rsidRPr="00591B7C" w:rsidTr="00591B7C">
        <w:tc>
          <w:tcPr>
            <w:tcW w:w="386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7</w:t>
            </w:r>
          </w:p>
        </w:tc>
        <w:tc>
          <w:tcPr>
            <w:tcW w:w="360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t25</w:t>
            </w:r>
          </w:p>
        </w:tc>
        <w:tc>
          <w:tcPr>
            <w:tcW w:w="2243" w:type="pct"/>
            <w:vAlign w:val="center"/>
          </w:tcPr>
          <w:p w:rsidR="00587144" w:rsidRPr="00591B7C" w:rsidRDefault="00587144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Problem durumu çok zayıf</w:t>
            </w:r>
            <w:r w:rsidR="00842855" w:rsidRPr="00591B7C">
              <w:rPr>
                <w:rFonts w:ascii="Garamond" w:hAnsi="Garamond"/>
                <w:i/>
              </w:rPr>
              <w:t>…</w:t>
            </w:r>
            <w:r w:rsidRPr="00591B7C">
              <w:rPr>
                <w:rFonts w:ascii="Garamond" w:hAnsi="Garamond"/>
                <w:i/>
              </w:rPr>
              <w:t xml:space="preserve"> </w:t>
            </w:r>
          </w:p>
        </w:tc>
        <w:tc>
          <w:tcPr>
            <w:tcW w:w="2011" w:type="pct"/>
            <w:vAlign w:val="center"/>
          </w:tcPr>
          <w:p w:rsidR="00587144" w:rsidRPr="00591B7C" w:rsidRDefault="006E39CA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Problem durumu detaylandırılmıştır</w:t>
            </w:r>
          </w:p>
        </w:tc>
      </w:tr>
      <w:tr w:rsidR="00587144" w:rsidRPr="00591B7C" w:rsidTr="00591B7C">
        <w:tc>
          <w:tcPr>
            <w:tcW w:w="386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7</w:t>
            </w:r>
          </w:p>
        </w:tc>
        <w:tc>
          <w:tcPr>
            <w:tcW w:w="360" w:type="pct"/>
            <w:vAlign w:val="center"/>
          </w:tcPr>
          <w:p w:rsidR="00587144" w:rsidRPr="00591B7C" w:rsidRDefault="0058714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t26</w:t>
            </w:r>
          </w:p>
        </w:tc>
        <w:tc>
          <w:tcPr>
            <w:tcW w:w="2243" w:type="pct"/>
            <w:vAlign w:val="center"/>
          </w:tcPr>
          <w:p w:rsidR="00587144" w:rsidRPr="00591B7C" w:rsidRDefault="00587144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</w:rPr>
              <w:t>Buradaki şekli Word ya da başka bir programda yeniden yapınız. Metindeki yazı karakteri derginin kabulünden farklı</w:t>
            </w:r>
          </w:p>
        </w:tc>
        <w:tc>
          <w:tcPr>
            <w:tcW w:w="2011" w:type="pct"/>
            <w:vAlign w:val="center"/>
          </w:tcPr>
          <w:p w:rsidR="00587144" w:rsidRPr="00591B7C" w:rsidRDefault="006E39CA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Düzelme yapılmıştır.</w:t>
            </w:r>
          </w:p>
        </w:tc>
      </w:tr>
      <w:tr w:rsidR="00587144" w:rsidRPr="00591B7C" w:rsidTr="00591B7C">
        <w:tc>
          <w:tcPr>
            <w:tcW w:w="386" w:type="pct"/>
            <w:vAlign w:val="center"/>
          </w:tcPr>
          <w:p w:rsidR="00587144" w:rsidRPr="00591B7C" w:rsidRDefault="00E85558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8</w:t>
            </w:r>
          </w:p>
        </w:tc>
        <w:tc>
          <w:tcPr>
            <w:tcW w:w="360" w:type="pct"/>
            <w:vAlign w:val="center"/>
          </w:tcPr>
          <w:p w:rsidR="00587144" w:rsidRPr="00591B7C" w:rsidRDefault="00E85558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t27, t 28, t29</w:t>
            </w:r>
          </w:p>
        </w:tc>
        <w:tc>
          <w:tcPr>
            <w:tcW w:w="2243" w:type="pct"/>
            <w:vAlign w:val="center"/>
          </w:tcPr>
          <w:p w:rsidR="00587144" w:rsidRPr="00591B7C" w:rsidRDefault="00E85558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  <w:i/>
              </w:rPr>
              <w:t xml:space="preserve">…veriliş… </w:t>
            </w:r>
            <w:r w:rsidRPr="00591B7C">
              <w:rPr>
                <w:rFonts w:ascii="Garamond" w:hAnsi="Garamond"/>
              </w:rPr>
              <w:t xml:space="preserve"> </w:t>
            </w:r>
            <w:proofErr w:type="gramStart"/>
            <w:r w:rsidRPr="00591B7C">
              <w:rPr>
                <w:rFonts w:ascii="Garamond" w:hAnsi="Garamond"/>
              </w:rPr>
              <w:t>kelimesi</w:t>
            </w:r>
            <w:proofErr w:type="gramEnd"/>
            <w:r w:rsidRPr="00591B7C">
              <w:rPr>
                <w:rFonts w:ascii="Garamond" w:hAnsi="Garamond"/>
              </w:rPr>
              <w:t xml:space="preserve"> tekrar etmiş.</w:t>
            </w:r>
          </w:p>
        </w:tc>
        <w:tc>
          <w:tcPr>
            <w:tcW w:w="2011" w:type="pct"/>
            <w:vAlign w:val="center"/>
          </w:tcPr>
          <w:p w:rsidR="00587144" w:rsidRPr="00591B7C" w:rsidRDefault="00E50B45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İlgili kelimler uygun şekilde düzeltilmiştir.</w:t>
            </w:r>
          </w:p>
        </w:tc>
      </w:tr>
      <w:tr w:rsidR="00E50B45" w:rsidRPr="00591B7C" w:rsidTr="00591B7C">
        <w:tc>
          <w:tcPr>
            <w:tcW w:w="386" w:type="pct"/>
            <w:vAlign w:val="center"/>
          </w:tcPr>
          <w:p w:rsidR="00E50B45" w:rsidRPr="00591B7C" w:rsidRDefault="007371B5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8</w:t>
            </w:r>
          </w:p>
        </w:tc>
        <w:tc>
          <w:tcPr>
            <w:tcW w:w="360" w:type="pct"/>
            <w:vAlign w:val="center"/>
          </w:tcPr>
          <w:p w:rsidR="00E50B45" w:rsidRPr="00591B7C" w:rsidRDefault="00E50B45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t30</w:t>
            </w:r>
          </w:p>
        </w:tc>
        <w:tc>
          <w:tcPr>
            <w:tcW w:w="2243" w:type="pct"/>
            <w:vAlign w:val="center"/>
          </w:tcPr>
          <w:p w:rsidR="00E50B45" w:rsidRPr="00591B7C" w:rsidRDefault="00E50B45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</w:rPr>
              <w:t xml:space="preserve">Kodlamaların %? </w:t>
            </w:r>
            <w:proofErr w:type="gramStart"/>
            <w:r w:rsidRPr="00591B7C">
              <w:rPr>
                <w:rFonts w:ascii="Garamond" w:hAnsi="Garamond"/>
              </w:rPr>
              <w:t>Kaçı ?</w:t>
            </w:r>
            <w:proofErr w:type="gramEnd"/>
          </w:p>
          <w:p w:rsidR="00E50B45" w:rsidRPr="00591B7C" w:rsidRDefault="00E50B45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</w:rPr>
              <w:t>Kod sayıları?</w:t>
            </w:r>
          </w:p>
        </w:tc>
        <w:tc>
          <w:tcPr>
            <w:tcW w:w="2011" w:type="pct"/>
            <w:vAlign w:val="center"/>
          </w:tcPr>
          <w:p w:rsidR="00E50B45" w:rsidRPr="00591B7C" w:rsidRDefault="00842855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60 kod ,%96</w:t>
            </w:r>
          </w:p>
        </w:tc>
      </w:tr>
      <w:tr w:rsidR="00E50B45" w:rsidRPr="00591B7C" w:rsidTr="00591B7C">
        <w:tc>
          <w:tcPr>
            <w:tcW w:w="386" w:type="pct"/>
            <w:vAlign w:val="center"/>
          </w:tcPr>
          <w:p w:rsidR="00E50B45" w:rsidRPr="00591B7C" w:rsidRDefault="007371B5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9</w:t>
            </w:r>
          </w:p>
        </w:tc>
        <w:tc>
          <w:tcPr>
            <w:tcW w:w="360" w:type="pct"/>
            <w:vAlign w:val="center"/>
          </w:tcPr>
          <w:p w:rsidR="00E50B45" w:rsidRPr="00591B7C" w:rsidRDefault="007371B5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t31</w:t>
            </w:r>
          </w:p>
        </w:tc>
        <w:tc>
          <w:tcPr>
            <w:tcW w:w="2243" w:type="pct"/>
            <w:vAlign w:val="center"/>
          </w:tcPr>
          <w:p w:rsidR="00E50B45" w:rsidRPr="00591B7C" w:rsidRDefault="007371B5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proofErr w:type="gramStart"/>
            <w:r w:rsidRPr="00591B7C">
              <w:rPr>
                <w:rFonts w:ascii="Garamond" w:hAnsi="Garamond"/>
                <w:i/>
              </w:rPr>
              <w:t>Basit  örüntüleri</w:t>
            </w:r>
            <w:proofErr w:type="gramEnd"/>
            <w:r w:rsidRPr="00591B7C">
              <w:rPr>
                <w:rFonts w:ascii="Garamond" w:hAnsi="Garamond"/>
                <w:i/>
              </w:rPr>
              <w:t xml:space="preserve"> tanır, devam ettirir ve oluşturur (ör. AB örüntüsü)</w:t>
            </w:r>
          </w:p>
          <w:p w:rsidR="007371B5" w:rsidRPr="00591B7C" w:rsidRDefault="007371B5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  <w:i/>
              </w:rPr>
              <w:t xml:space="preserve">“Basit”  </w:t>
            </w:r>
            <w:r w:rsidRPr="00591B7C">
              <w:rPr>
                <w:rFonts w:ascii="Garamond" w:hAnsi="Garamond"/>
              </w:rPr>
              <w:t>İngilizcesi nedir?</w:t>
            </w:r>
          </w:p>
        </w:tc>
        <w:tc>
          <w:tcPr>
            <w:tcW w:w="2011" w:type="pct"/>
            <w:vAlign w:val="center"/>
          </w:tcPr>
          <w:p w:rsidR="00E50B45" w:rsidRPr="00591B7C" w:rsidRDefault="007371B5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 xml:space="preserve">“Simple” olan İngilizce kelimenin çevirisi  “temel”  olarak düzenlenmiştir. </w:t>
            </w:r>
          </w:p>
        </w:tc>
      </w:tr>
      <w:tr w:rsidR="00501268" w:rsidRPr="00591B7C" w:rsidTr="00591B7C">
        <w:tc>
          <w:tcPr>
            <w:tcW w:w="386" w:type="pct"/>
            <w:vAlign w:val="center"/>
          </w:tcPr>
          <w:p w:rsidR="00501268" w:rsidRPr="00591B7C" w:rsidRDefault="00501268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9</w:t>
            </w:r>
          </w:p>
        </w:tc>
        <w:tc>
          <w:tcPr>
            <w:tcW w:w="360" w:type="pct"/>
            <w:vAlign w:val="center"/>
          </w:tcPr>
          <w:p w:rsidR="00501268" w:rsidRPr="00591B7C" w:rsidRDefault="00501268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t32</w:t>
            </w:r>
          </w:p>
        </w:tc>
        <w:tc>
          <w:tcPr>
            <w:tcW w:w="2243" w:type="pct"/>
            <w:vAlign w:val="center"/>
          </w:tcPr>
          <w:p w:rsidR="00501268" w:rsidRPr="00591B7C" w:rsidRDefault="00501268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  <w:i/>
              </w:rPr>
              <w:t xml:space="preserve">Karşılaştırmanın bu durumu kazanımların beklediği becerinin ülkelerde olmadığı anlamına gelmemektedir.  </w:t>
            </w:r>
            <w:r w:rsidRPr="00591B7C">
              <w:rPr>
                <w:rFonts w:ascii="Garamond" w:hAnsi="Garamond"/>
              </w:rPr>
              <w:t>Anlamsız cümle</w:t>
            </w:r>
          </w:p>
        </w:tc>
        <w:tc>
          <w:tcPr>
            <w:tcW w:w="2011" w:type="pct"/>
            <w:vAlign w:val="center"/>
          </w:tcPr>
          <w:p w:rsidR="00501268" w:rsidRPr="00591B7C" w:rsidRDefault="00501268" w:rsidP="00591B7C">
            <w:pPr>
              <w:contextualSpacing/>
              <w:rPr>
                <w:rFonts w:ascii="Garamond" w:hAnsi="Garamond" w:cs="Times New Roman"/>
                <w:i/>
              </w:rPr>
            </w:pPr>
            <w:r w:rsidRPr="00591B7C">
              <w:rPr>
                <w:rFonts w:ascii="Garamond" w:hAnsi="Garamond" w:cs="Times New Roman"/>
                <w:i/>
              </w:rPr>
              <w:t>Bu 2 kazanım</w:t>
            </w:r>
            <w:r w:rsidR="00DF4AD6" w:rsidRPr="00591B7C">
              <w:rPr>
                <w:rFonts w:ascii="Garamond" w:hAnsi="Garamond" w:cs="Times New Roman"/>
                <w:i/>
              </w:rPr>
              <w:t xml:space="preserve"> </w:t>
            </w:r>
            <w:proofErr w:type="spellStart"/>
            <w:r w:rsidR="00DF4AD6" w:rsidRPr="00591B7C">
              <w:rPr>
                <w:rFonts w:ascii="Garamond" w:hAnsi="Garamond" w:cs="Times New Roman"/>
                <w:i/>
              </w:rPr>
              <w:t>SOEP’te</w:t>
            </w:r>
            <w:proofErr w:type="spellEnd"/>
            <w:r w:rsidR="00DF4AD6" w:rsidRPr="00591B7C">
              <w:rPr>
                <w:rFonts w:ascii="Garamond" w:hAnsi="Garamond" w:cs="Times New Roman"/>
                <w:i/>
              </w:rPr>
              <w:t xml:space="preserve"> gösterge olarak </w:t>
            </w:r>
            <w:r w:rsidRPr="00591B7C">
              <w:rPr>
                <w:rFonts w:ascii="Garamond" w:hAnsi="Garamond" w:cs="Times New Roman"/>
                <w:i/>
              </w:rPr>
              <w:t>bulunmaktadır.</w:t>
            </w:r>
          </w:p>
          <w:p w:rsidR="00501268" w:rsidRPr="00591B7C" w:rsidRDefault="00501268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 xml:space="preserve"> Şeklinde cümle değiştirilmiştir. </w:t>
            </w:r>
          </w:p>
        </w:tc>
      </w:tr>
      <w:tr w:rsidR="00501268" w:rsidRPr="00591B7C" w:rsidTr="00591B7C">
        <w:tc>
          <w:tcPr>
            <w:tcW w:w="386" w:type="pct"/>
            <w:vAlign w:val="center"/>
          </w:tcPr>
          <w:p w:rsidR="00501268" w:rsidRPr="00591B7C" w:rsidRDefault="00501268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10</w:t>
            </w:r>
          </w:p>
        </w:tc>
        <w:tc>
          <w:tcPr>
            <w:tcW w:w="360" w:type="pct"/>
            <w:vAlign w:val="center"/>
          </w:tcPr>
          <w:p w:rsidR="00501268" w:rsidRPr="00591B7C" w:rsidRDefault="00501268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t33</w:t>
            </w:r>
          </w:p>
        </w:tc>
        <w:tc>
          <w:tcPr>
            <w:tcW w:w="2243" w:type="pct"/>
            <w:vAlign w:val="center"/>
          </w:tcPr>
          <w:p w:rsidR="00501268" w:rsidRPr="00591B7C" w:rsidRDefault="00501268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proofErr w:type="spellStart"/>
            <w:r w:rsidRPr="00591B7C">
              <w:rPr>
                <w:rFonts w:ascii="Garamond" w:hAnsi="Garamond"/>
                <w:i/>
              </w:rPr>
              <w:t>TOEP’te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ise sadece ABAB ve </w:t>
            </w:r>
            <w:proofErr w:type="gramStart"/>
            <w:r w:rsidRPr="00591B7C">
              <w:rPr>
                <w:rFonts w:ascii="Garamond" w:hAnsi="Garamond"/>
                <w:i/>
              </w:rPr>
              <w:t>ABC  şeklinde</w:t>
            </w:r>
            <w:proofErr w:type="gramEnd"/>
            <w:r w:rsidRPr="00591B7C">
              <w:rPr>
                <w:rFonts w:ascii="Garamond" w:hAnsi="Garamond"/>
                <w:i/>
              </w:rPr>
              <w:t xml:space="preserve"> devam eden örüntüler verilmiş ancak </w:t>
            </w:r>
            <w:proofErr w:type="spellStart"/>
            <w:r w:rsidRPr="00591B7C">
              <w:rPr>
                <w:rFonts w:ascii="Garamond" w:hAnsi="Garamond"/>
                <w:i/>
              </w:rPr>
              <w:t>SOEP’teki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gibi </w:t>
            </w:r>
            <w:r w:rsidRPr="00591B7C">
              <w:rPr>
                <w:rFonts w:ascii="Garamond" w:hAnsi="Garamond"/>
                <w:i/>
              </w:rPr>
              <w:lastRenderedPageBreak/>
              <w:t>örüntü çeşitliliği detaylandırılmamıştır.</w:t>
            </w:r>
          </w:p>
          <w:p w:rsidR="00501268" w:rsidRPr="00591B7C" w:rsidRDefault="00501268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</w:rPr>
              <w:t xml:space="preserve">Burada sunulan ABAB ve ABC semboliktir. Ses, renk, şekil, doku, nesne, boyut </w:t>
            </w:r>
            <w:proofErr w:type="spellStart"/>
            <w:r w:rsidRPr="00591B7C">
              <w:rPr>
                <w:rFonts w:ascii="Garamond" w:hAnsi="Garamond"/>
              </w:rPr>
              <w:t>vb</w:t>
            </w:r>
            <w:proofErr w:type="spellEnd"/>
            <w:r w:rsidRPr="00591B7C">
              <w:rPr>
                <w:rFonts w:ascii="Garamond" w:hAnsi="Garamond"/>
              </w:rPr>
              <w:t xml:space="preserve"> içerir. Bu şekilde bir çıkarım uygun deği</w:t>
            </w:r>
            <w:r w:rsidR="00D03B7A" w:rsidRPr="00591B7C">
              <w:rPr>
                <w:rFonts w:ascii="Garamond" w:hAnsi="Garamond"/>
              </w:rPr>
              <w:t>l.</w:t>
            </w:r>
          </w:p>
        </w:tc>
        <w:tc>
          <w:tcPr>
            <w:tcW w:w="2011" w:type="pct"/>
            <w:vAlign w:val="center"/>
          </w:tcPr>
          <w:p w:rsidR="00501268" w:rsidRPr="00591B7C" w:rsidRDefault="00E54B08" w:rsidP="00591B7C">
            <w:pPr>
              <w:contextualSpacing/>
              <w:rPr>
                <w:rFonts w:ascii="Garamond" w:hAnsi="Garamond" w:cs="Times New Roman"/>
                <w:i/>
              </w:rPr>
            </w:pPr>
            <w:r w:rsidRPr="00591B7C">
              <w:rPr>
                <w:rFonts w:ascii="Garamond" w:hAnsi="Garamond" w:cs="Times New Roman"/>
                <w:i/>
              </w:rPr>
              <w:lastRenderedPageBreak/>
              <w:t xml:space="preserve">Ayrıca SOEP içeriğinde sesler veya hareketlerle örüntü oluşturulabileceği de söylenmektedir. </w:t>
            </w:r>
            <w:proofErr w:type="spellStart"/>
            <w:r w:rsidRPr="00591B7C">
              <w:rPr>
                <w:rFonts w:ascii="Garamond" w:hAnsi="Garamond" w:cs="Times New Roman"/>
                <w:i/>
              </w:rPr>
              <w:lastRenderedPageBreak/>
              <w:t>TOEP’te</w:t>
            </w:r>
            <w:proofErr w:type="spellEnd"/>
            <w:r w:rsidRPr="00591B7C">
              <w:rPr>
                <w:rFonts w:ascii="Garamond" w:hAnsi="Garamond" w:cs="Times New Roman"/>
                <w:i/>
              </w:rPr>
              <w:t xml:space="preserve"> ise sadece ABAB ve </w:t>
            </w:r>
            <w:proofErr w:type="gramStart"/>
            <w:r w:rsidRPr="00591B7C">
              <w:rPr>
                <w:rFonts w:ascii="Garamond" w:hAnsi="Garamond" w:cs="Times New Roman"/>
                <w:i/>
              </w:rPr>
              <w:t>ABC  şeklinde</w:t>
            </w:r>
            <w:proofErr w:type="gramEnd"/>
            <w:r w:rsidRPr="00591B7C">
              <w:rPr>
                <w:rFonts w:ascii="Garamond" w:hAnsi="Garamond" w:cs="Times New Roman"/>
                <w:i/>
              </w:rPr>
              <w:t xml:space="preserve"> devam eden örüntüler verilmiş ve bu örüntülere örnek olarak nesnelerle oluşturulanlar belirtilmiştir, ancak </w:t>
            </w:r>
            <w:proofErr w:type="spellStart"/>
            <w:r w:rsidRPr="00591B7C">
              <w:rPr>
                <w:rFonts w:ascii="Garamond" w:hAnsi="Garamond" w:cs="Times New Roman"/>
                <w:i/>
              </w:rPr>
              <w:t>SOEP’teki</w:t>
            </w:r>
            <w:proofErr w:type="spellEnd"/>
            <w:r w:rsidRPr="00591B7C">
              <w:rPr>
                <w:rFonts w:ascii="Garamond" w:hAnsi="Garamond" w:cs="Times New Roman"/>
                <w:i/>
              </w:rPr>
              <w:t xml:space="preserve"> gibi örüntü çeşitliliği detaylandırılmamıştır.</w:t>
            </w:r>
          </w:p>
          <w:p w:rsidR="00E54B08" w:rsidRPr="00591B7C" w:rsidRDefault="00E54B08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 xml:space="preserve">Şeklinde düzeltme yapılmıştır. </w:t>
            </w:r>
            <w:proofErr w:type="spellStart"/>
            <w:r w:rsidRPr="00591B7C">
              <w:rPr>
                <w:rFonts w:ascii="Garamond" w:hAnsi="Garamond" w:cs="Times New Roman"/>
              </w:rPr>
              <w:t>TOEP’te</w:t>
            </w:r>
            <w:proofErr w:type="spellEnd"/>
            <w:r w:rsidRPr="00591B7C">
              <w:rPr>
                <w:rFonts w:ascii="Garamond" w:hAnsi="Garamond" w:cs="Times New Roman"/>
              </w:rPr>
              <w:t xml:space="preserve"> örüntü kazanımının açıklamasında nesnelerle oluşturulan örüntülerden bahsedilmiştir, bunun dışında örnekler için açıklama yapılmamıştır.</w:t>
            </w:r>
          </w:p>
        </w:tc>
      </w:tr>
      <w:tr w:rsidR="00501268" w:rsidRPr="00591B7C" w:rsidTr="00591B7C">
        <w:tc>
          <w:tcPr>
            <w:tcW w:w="386" w:type="pct"/>
            <w:vAlign w:val="center"/>
          </w:tcPr>
          <w:p w:rsidR="00501268" w:rsidRPr="00591B7C" w:rsidRDefault="00501268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lastRenderedPageBreak/>
              <w:t>10</w:t>
            </w:r>
          </w:p>
        </w:tc>
        <w:tc>
          <w:tcPr>
            <w:tcW w:w="360" w:type="pct"/>
            <w:vAlign w:val="center"/>
          </w:tcPr>
          <w:p w:rsidR="00501268" w:rsidRPr="00591B7C" w:rsidRDefault="00501268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t34</w:t>
            </w:r>
          </w:p>
        </w:tc>
        <w:tc>
          <w:tcPr>
            <w:tcW w:w="2243" w:type="pct"/>
            <w:vAlign w:val="center"/>
          </w:tcPr>
          <w:p w:rsidR="00501268" w:rsidRPr="00591B7C" w:rsidRDefault="00501268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 xml:space="preserve">10’a kadar eşlemeli </w:t>
            </w:r>
            <w:r w:rsidR="007E145F" w:rsidRPr="00591B7C">
              <w:rPr>
                <w:rFonts w:ascii="Garamond" w:hAnsi="Garamond"/>
                <w:i/>
              </w:rPr>
              <w:t>sayım yapar</w:t>
            </w:r>
            <w:r w:rsidR="00842855" w:rsidRPr="00591B7C">
              <w:rPr>
                <w:rFonts w:ascii="Garamond" w:hAnsi="Garamond"/>
                <w:i/>
              </w:rPr>
              <w:t xml:space="preserve"> </w:t>
            </w:r>
            <w:r w:rsidRPr="00591B7C">
              <w:rPr>
                <w:rFonts w:ascii="Garamond" w:hAnsi="Garamond"/>
              </w:rPr>
              <w:t>İngilizcesi nedir? Sayım demek ne demektir? Uygun olmayan çeviri</w:t>
            </w:r>
          </w:p>
        </w:tc>
        <w:tc>
          <w:tcPr>
            <w:tcW w:w="2011" w:type="pct"/>
            <w:vAlign w:val="center"/>
          </w:tcPr>
          <w:p w:rsidR="00501268" w:rsidRPr="00591B7C" w:rsidRDefault="007E145F" w:rsidP="00591B7C">
            <w:pPr>
              <w:contextualSpacing/>
              <w:rPr>
                <w:rFonts w:ascii="Garamond" w:hAnsi="Garamond" w:cs="Times New Roman"/>
                <w:i/>
              </w:rPr>
            </w:pPr>
            <w:proofErr w:type="spellStart"/>
            <w:r w:rsidRPr="00591B7C">
              <w:rPr>
                <w:rFonts w:ascii="Garamond" w:hAnsi="Garamond" w:cs="Times New Roman"/>
                <w:i/>
              </w:rPr>
              <w:t>C</w:t>
            </w:r>
            <w:r w:rsidR="00501268" w:rsidRPr="00591B7C">
              <w:rPr>
                <w:rFonts w:ascii="Garamond" w:hAnsi="Garamond" w:cs="Times New Roman"/>
                <w:i/>
              </w:rPr>
              <w:t>ount</w:t>
            </w:r>
            <w:proofErr w:type="spellEnd"/>
          </w:p>
          <w:p w:rsidR="007E145F" w:rsidRPr="00591B7C" w:rsidRDefault="007E145F" w:rsidP="00591B7C">
            <w:pPr>
              <w:contextualSpacing/>
              <w:rPr>
                <w:rFonts w:ascii="Garamond" w:hAnsi="Garamond" w:cs="Times New Roman"/>
                <w:i/>
              </w:rPr>
            </w:pPr>
            <w:r w:rsidRPr="00591B7C">
              <w:rPr>
                <w:rFonts w:ascii="Garamond" w:hAnsi="Garamond" w:cs="Times New Roman"/>
                <w:i/>
              </w:rPr>
              <w:t>Sayım: Sayma işi (</w:t>
            </w:r>
            <w:proofErr w:type="spellStart"/>
            <w:r w:rsidRPr="00591B7C">
              <w:rPr>
                <w:rFonts w:ascii="Garamond" w:hAnsi="Garamond" w:cs="Times New Roman"/>
                <w:i/>
              </w:rPr>
              <w:t>tdk</w:t>
            </w:r>
            <w:proofErr w:type="spellEnd"/>
            <w:r w:rsidRPr="00591B7C">
              <w:rPr>
                <w:rFonts w:ascii="Garamond" w:hAnsi="Garamond" w:cs="Times New Roman"/>
                <w:i/>
              </w:rPr>
              <w:t>)</w:t>
            </w:r>
          </w:p>
        </w:tc>
      </w:tr>
      <w:tr w:rsidR="00501268" w:rsidRPr="00591B7C" w:rsidTr="00591B7C">
        <w:tc>
          <w:tcPr>
            <w:tcW w:w="386" w:type="pct"/>
            <w:vAlign w:val="center"/>
          </w:tcPr>
          <w:p w:rsidR="00501268" w:rsidRPr="00591B7C" w:rsidRDefault="0032228A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10</w:t>
            </w:r>
          </w:p>
        </w:tc>
        <w:tc>
          <w:tcPr>
            <w:tcW w:w="360" w:type="pct"/>
            <w:vAlign w:val="center"/>
          </w:tcPr>
          <w:p w:rsidR="00501268" w:rsidRPr="00591B7C" w:rsidRDefault="0032228A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t35</w:t>
            </w:r>
          </w:p>
        </w:tc>
        <w:tc>
          <w:tcPr>
            <w:tcW w:w="2243" w:type="pct"/>
            <w:vAlign w:val="center"/>
          </w:tcPr>
          <w:p w:rsidR="00501268" w:rsidRPr="00591B7C" w:rsidRDefault="00175CA3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Sayıları sembolik olarak oluşturur  (1 den 10’a)</w:t>
            </w:r>
          </w:p>
          <w:p w:rsidR="00175CA3" w:rsidRPr="00591B7C" w:rsidRDefault="00175CA3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</w:rPr>
              <w:t>Oluşturur ne demek?</w:t>
            </w:r>
          </w:p>
        </w:tc>
        <w:tc>
          <w:tcPr>
            <w:tcW w:w="2011" w:type="pct"/>
            <w:vAlign w:val="center"/>
          </w:tcPr>
          <w:p w:rsidR="00501268" w:rsidRPr="00591B7C" w:rsidRDefault="00175CA3" w:rsidP="00591B7C">
            <w:pPr>
              <w:contextualSpacing/>
              <w:rPr>
                <w:rFonts w:ascii="Garamond" w:hAnsi="Garamond" w:cs="Times New Roman"/>
                <w:i/>
              </w:rPr>
            </w:pPr>
            <w:proofErr w:type="spellStart"/>
            <w:r w:rsidRPr="00591B7C">
              <w:rPr>
                <w:rFonts w:ascii="Garamond" w:hAnsi="Garamond" w:cs="Times New Roman"/>
              </w:rPr>
              <w:t>SOEP’te</w:t>
            </w:r>
            <w:proofErr w:type="spellEnd"/>
            <w:r w:rsidRPr="00591B7C">
              <w:rPr>
                <w:rFonts w:ascii="Garamond" w:hAnsi="Garamond" w:cs="Times New Roman"/>
              </w:rPr>
              <w:t xml:space="preserve"> bu kazanımın açıklamasında oyun hamuru ile 5 rakamını </w:t>
            </w:r>
            <w:r w:rsidR="001E7BB8" w:rsidRPr="00591B7C">
              <w:rPr>
                <w:rFonts w:ascii="Garamond" w:hAnsi="Garamond" w:cs="Times New Roman"/>
              </w:rPr>
              <w:t>oluşturma örneği verildiğinden</w:t>
            </w:r>
            <w:r w:rsidR="001E7BB8" w:rsidRPr="00591B7C">
              <w:rPr>
                <w:rFonts w:ascii="Garamond" w:hAnsi="Garamond" w:cs="Times New Roman"/>
                <w:i/>
              </w:rPr>
              <w:t xml:space="preserve"> “ Form </w:t>
            </w:r>
            <w:proofErr w:type="spellStart"/>
            <w:r w:rsidR="001E7BB8" w:rsidRPr="00591B7C">
              <w:rPr>
                <w:rFonts w:ascii="Garamond" w:hAnsi="Garamond" w:cs="Times New Roman"/>
                <w:i/>
              </w:rPr>
              <w:t>number</w:t>
            </w:r>
            <w:proofErr w:type="spellEnd"/>
            <w:r w:rsidR="001E7BB8" w:rsidRPr="00591B7C">
              <w:rPr>
                <w:rFonts w:ascii="Garamond" w:hAnsi="Garamond" w:cs="Times New Roman"/>
                <w:i/>
              </w:rPr>
              <w:t xml:space="preserve"> in </w:t>
            </w:r>
            <w:proofErr w:type="spellStart"/>
            <w:r w:rsidR="001E7BB8" w:rsidRPr="00591B7C">
              <w:rPr>
                <w:rFonts w:ascii="Garamond" w:hAnsi="Garamond" w:cs="Times New Roman"/>
                <w:i/>
              </w:rPr>
              <w:t>numerals</w:t>
            </w:r>
            <w:proofErr w:type="spellEnd"/>
            <w:r w:rsidR="001E7BB8" w:rsidRPr="00591B7C">
              <w:rPr>
                <w:rFonts w:ascii="Garamond" w:hAnsi="Garamond" w:cs="Times New Roman"/>
                <w:i/>
              </w:rPr>
              <w:t xml:space="preserve">” </w:t>
            </w:r>
            <w:r w:rsidR="001E7BB8" w:rsidRPr="00591B7C">
              <w:rPr>
                <w:rFonts w:ascii="Garamond" w:hAnsi="Garamond" w:cs="Times New Roman"/>
              </w:rPr>
              <w:t>kazanım cümlesi</w:t>
            </w:r>
            <w:r w:rsidR="001E7BB8" w:rsidRPr="00591B7C">
              <w:rPr>
                <w:rFonts w:ascii="Garamond" w:hAnsi="Garamond" w:cs="Times New Roman"/>
                <w:i/>
              </w:rPr>
              <w:t xml:space="preserve"> “Sayıları sembolik olarak oluşturur” </w:t>
            </w:r>
            <w:r w:rsidR="001E7BB8" w:rsidRPr="00591B7C">
              <w:rPr>
                <w:rFonts w:ascii="Garamond" w:hAnsi="Garamond" w:cs="Times New Roman"/>
              </w:rPr>
              <w:t>şeklinde çevrilmiştir.</w:t>
            </w:r>
            <w:r w:rsidR="001E7BB8" w:rsidRPr="00591B7C">
              <w:rPr>
                <w:rFonts w:ascii="Garamond" w:hAnsi="Garamond" w:cs="Times New Roman"/>
                <w:i/>
              </w:rPr>
              <w:t xml:space="preserve">  </w:t>
            </w:r>
          </w:p>
        </w:tc>
      </w:tr>
      <w:tr w:rsidR="00501268" w:rsidRPr="00591B7C" w:rsidTr="00591B7C">
        <w:tc>
          <w:tcPr>
            <w:tcW w:w="386" w:type="pct"/>
            <w:vAlign w:val="center"/>
          </w:tcPr>
          <w:p w:rsidR="00501268" w:rsidRPr="00591B7C" w:rsidRDefault="00D40F6A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10</w:t>
            </w:r>
          </w:p>
        </w:tc>
        <w:tc>
          <w:tcPr>
            <w:tcW w:w="360" w:type="pct"/>
            <w:vAlign w:val="center"/>
          </w:tcPr>
          <w:p w:rsidR="00501268" w:rsidRPr="00591B7C" w:rsidRDefault="00D40F6A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t36</w:t>
            </w:r>
          </w:p>
        </w:tc>
        <w:tc>
          <w:tcPr>
            <w:tcW w:w="2243" w:type="pct"/>
            <w:vAlign w:val="center"/>
          </w:tcPr>
          <w:p w:rsidR="00501268" w:rsidRPr="00591B7C" w:rsidRDefault="00D40F6A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Bütünü oluşturan parçaları isimlendirir (örneğin 2 ve 3,5 yapar ).</w:t>
            </w:r>
            <w:r w:rsidR="0064176B" w:rsidRPr="00591B7C">
              <w:rPr>
                <w:rFonts w:ascii="Garamond" w:hAnsi="Garamond"/>
                <w:i/>
              </w:rPr>
              <w:t xml:space="preserve"> </w:t>
            </w:r>
            <w:proofErr w:type="gramStart"/>
            <w:r w:rsidR="0064176B" w:rsidRPr="00591B7C">
              <w:rPr>
                <w:rFonts w:ascii="Garamond" w:hAnsi="Garamond"/>
                <w:i/>
              </w:rPr>
              <w:t>?????????</w:t>
            </w:r>
            <w:proofErr w:type="gramEnd"/>
          </w:p>
        </w:tc>
        <w:tc>
          <w:tcPr>
            <w:tcW w:w="2011" w:type="pct"/>
            <w:vAlign w:val="center"/>
          </w:tcPr>
          <w:p w:rsidR="00501268" w:rsidRPr="00591B7C" w:rsidRDefault="0064176B" w:rsidP="00591B7C">
            <w:pPr>
              <w:contextualSpacing/>
              <w:rPr>
                <w:rFonts w:ascii="Garamond" w:hAnsi="Garamond" w:cs="Times New Roman"/>
                <w:i/>
              </w:rPr>
            </w:pPr>
            <w:r w:rsidRPr="00591B7C">
              <w:rPr>
                <w:rFonts w:ascii="Garamond" w:hAnsi="Garamond" w:cs="Times New Roman"/>
                <w:i/>
              </w:rPr>
              <w:t>2 ile 3’ün toplamı 5 yapar</w:t>
            </w:r>
          </w:p>
          <w:p w:rsidR="0064176B" w:rsidRPr="00591B7C" w:rsidRDefault="0064176B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Şeklinde düzeltilmiştir.</w:t>
            </w:r>
          </w:p>
        </w:tc>
      </w:tr>
      <w:tr w:rsidR="0064176B" w:rsidRPr="00591B7C" w:rsidTr="00591B7C">
        <w:tc>
          <w:tcPr>
            <w:tcW w:w="386" w:type="pct"/>
            <w:vAlign w:val="center"/>
          </w:tcPr>
          <w:p w:rsidR="0064176B" w:rsidRPr="00591B7C" w:rsidRDefault="0064176B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12</w:t>
            </w:r>
          </w:p>
        </w:tc>
        <w:tc>
          <w:tcPr>
            <w:tcW w:w="360" w:type="pct"/>
            <w:vAlign w:val="center"/>
          </w:tcPr>
          <w:p w:rsidR="0064176B" w:rsidRPr="00591B7C" w:rsidRDefault="0064176B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t37</w:t>
            </w:r>
          </w:p>
        </w:tc>
        <w:tc>
          <w:tcPr>
            <w:tcW w:w="2243" w:type="pct"/>
            <w:vAlign w:val="center"/>
          </w:tcPr>
          <w:p w:rsidR="0064176B" w:rsidRPr="00591B7C" w:rsidRDefault="00AD6588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 xml:space="preserve">(örneğin 2 ve 3,5 yapar ). </w:t>
            </w:r>
            <w:proofErr w:type="gramStart"/>
            <w:r w:rsidRPr="00591B7C">
              <w:rPr>
                <w:rFonts w:ascii="Garamond" w:hAnsi="Garamond"/>
                <w:i/>
              </w:rPr>
              <w:t>?????????</w:t>
            </w:r>
            <w:proofErr w:type="gramEnd"/>
          </w:p>
        </w:tc>
        <w:tc>
          <w:tcPr>
            <w:tcW w:w="2011" w:type="pct"/>
            <w:vAlign w:val="center"/>
          </w:tcPr>
          <w:p w:rsidR="00AD6588" w:rsidRPr="00591B7C" w:rsidRDefault="00AD6588" w:rsidP="00591B7C">
            <w:pPr>
              <w:contextualSpacing/>
              <w:rPr>
                <w:rFonts w:ascii="Garamond" w:hAnsi="Garamond" w:cs="Times New Roman"/>
                <w:i/>
              </w:rPr>
            </w:pPr>
            <w:r w:rsidRPr="00591B7C">
              <w:rPr>
                <w:rFonts w:ascii="Garamond" w:hAnsi="Garamond" w:cs="Times New Roman"/>
                <w:i/>
              </w:rPr>
              <w:t>2 ile 3’ün toplamı 5 yapar</w:t>
            </w:r>
          </w:p>
          <w:p w:rsidR="0064176B" w:rsidRPr="00591B7C" w:rsidRDefault="00AD6588" w:rsidP="00591B7C">
            <w:pPr>
              <w:contextualSpacing/>
              <w:rPr>
                <w:rFonts w:ascii="Garamond" w:hAnsi="Garamond" w:cs="Times New Roman"/>
                <w:i/>
              </w:rPr>
            </w:pPr>
            <w:r w:rsidRPr="00591B7C">
              <w:rPr>
                <w:rFonts w:ascii="Garamond" w:hAnsi="Garamond" w:cs="Times New Roman"/>
              </w:rPr>
              <w:t>Şeklinde düzeltilmiştir.</w:t>
            </w:r>
          </w:p>
        </w:tc>
      </w:tr>
      <w:tr w:rsidR="00AD6588" w:rsidRPr="00591B7C" w:rsidTr="00591B7C">
        <w:tc>
          <w:tcPr>
            <w:tcW w:w="386" w:type="pct"/>
            <w:vAlign w:val="center"/>
          </w:tcPr>
          <w:p w:rsidR="00AD6588" w:rsidRPr="00591B7C" w:rsidRDefault="008357D9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13</w:t>
            </w:r>
          </w:p>
        </w:tc>
        <w:tc>
          <w:tcPr>
            <w:tcW w:w="360" w:type="pct"/>
            <w:vAlign w:val="center"/>
          </w:tcPr>
          <w:p w:rsidR="00AD6588" w:rsidRPr="00591B7C" w:rsidRDefault="00DD7026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</w:t>
            </w:r>
            <w:r w:rsidR="008357D9" w:rsidRPr="00591B7C">
              <w:rPr>
                <w:rFonts w:ascii="Garamond" w:hAnsi="Garamond" w:cs="Times New Roman"/>
              </w:rPr>
              <w:t>38</w:t>
            </w:r>
          </w:p>
        </w:tc>
        <w:tc>
          <w:tcPr>
            <w:tcW w:w="2243" w:type="pct"/>
            <w:vAlign w:val="center"/>
          </w:tcPr>
          <w:p w:rsidR="00AD6588" w:rsidRPr="00591B7C" w:rsidRDefault="008357D9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 xml:space="preserve">Bir yolun sahnesi türünden öyküyü kurup sunmak için araba ve sayma tahtası gibi nesneleri kullanarak bir sayı öyküsü söyleyin. </w:t>
            </w:r>
          </w:p>
          <w:p w:rsidR="001B1552" w:rsidRPr="00591B7C" w:rsidRDefault="001B1552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</w:rPr>
              <w:t>Daha iyi ifade edilmeli</w:t>
            </w:r>
          </w:p>
        </w:tc>
        <w:tc>
          <w:tcPr>
            <w:tcW w:w="2011" w:type="pct"/>
            <w:vAlign w:val="center"/>
          </w:tcPr>
          <w:p w:rsidR="00B31D5A" w:rsidRPr="00591B7C" w:rsidRDefault="00B31D5A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 xml:space="preserve">Bir yol üzerindeki bir olayı temsil edecek türden öyküyü kurup sunmak için araba ve sayma tahtası gibi nesneleri kullanarak bir sayı öyküsü anlatın. </w:t>
            </w:r>
          </w:p>
          <w:p w:rsidR="00AD6588" w:rsidRPr="00591B7C" w:rsidRDefault="00B31D5A" w:rsidP="00591B7C">
            <w:pPr>
              <w:contextualSpacing/>
              <w:rPr>
                <w:rFonts w:ascii="Garamond" w:hAnsi="Garamond" w:cs="Times New Roman"/>
                <w:i/>
              </w:rPr>
            </w:pPr>
            <w:r w:rsidRPr="00591B7C">
              <w:rPr>
                <w:rFonts w:ascii="Garamond" w:hAnsi="Garamond" w:cs="Times New Roman"/>
              </w:rPr>
              <w:t>Şeklinde değiştirildi</w:t>
            </w:r>
          </w:p>
        </w:tc>
      </w:tr>
      <w:tr w:rsidR="008357D9" w:rsidRPr="00591B7C" w:rsidTr="00591B7C">
        <w:tc>
          <w:tcPr>
            <w:tcW w:w="386" w:type="pct"/>
            <w:vAlign w:val="center"/>
          </w:tcPr>
          <w:p w:rsidR="008357D9" w:rsidRPr="00591B7C" w:rsidRDefault="002767A8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13</w:t>
            </w:r>
          </w:p>
        </w:tc>
        <w:tc>
          <w:tcPr>
            <w:tcW w:w="360" w:type="pct"/>
            <w:vAlign w:val="center"/>
          </w:tcPr>
          <w:p w:rsidR="008357D9" w:rsidRPr="00591B7C" w:rsidRDefault="001B1552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t39</w:t>
            </w:r>
          </w:p>
        </w:tc>
        <w:tc>
          <w:tcPr>
            <w:tcW w:w="2243" w:type="pct"/>
            <w:vAlign w:val="center"/>
          </w:tcPr>
          <w:p w:rsidR="002767A8" w:rsidRPr="00591B7C" w:rsidRDefault="002767A8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…Basit Mekânsal Kavramları Tanıma</w:t>
            </w:r>
            <w:proofErr w:type="gramStart"/>
            <w:r w:rsidRPr="00591B7C">
              <w:rPr>
                <w:rFonts w:ascii="Garamond" w:hAnsi="Garamond"/>
                <w:i/>
              </w:rPr>
              <w:t>…..</w:t>
            </w:r>
            <w:proofErr w:type="gramEnd"/>
            <w:r w:rsidR="00842855" w:rsidRPr="00591B7C">
              <w:rPr>
                <w:rFonts w:ascii="Garamond" w:hAnsi="Garamond"/>
                <w:i/>
              </w:rPr>
              <w:t xml:space="preserve"> </w:t>
            </w:r>
            <w:r w:rsidRPr="00591B7C">
              <w:rPr>
                <w:rFonts w:ascii="Garamond" w:hAnsi="Garamond"/>
              </w:rPr>
              <w:t>Basit değil temel olmalı</w:t>
            </w:r>
          </w:p>
        </w:tc>
        <w:tc>
          <w:tcPr>
            <w:tcW w:w="2011" w:type="pct"/>
            <w:vAlign w:val="center"/>
          </w:tcPr>
          <w:p w:rsidR="008357D9" w:rsidRPr="00591B7C" w:rsidRDefault="002767A8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/>
                <w:i/>
              </w:rPr>
              <w:t>…Temel Mekânsal Kavramları Tanıma</w:t>
            </w:r>
            <w:proofErr w:type="gramStart"/>
            <w:r w:rsidRPr="00591B7C">
              <w:rPr>
                <w:rFonts w:ascii="Garamond" w:hAnsi="Garamond"/>
                <w:i/>
              </w:rPr>
              <w:t>…..</w:t>
            </w:r>
            <w:proofErr w:type="gramEnd"/>
            <w:r w:rsidRPr="00591B7C">
              <w:rPr>
                <w:rFonts w:ascii="Garamond" w:hAnsi="Garamond" w:cs="Times New Roman"/>
              </w:rPr>
              <w:t>Şeklinde değiştirildi</w:t>
            </w:r>
          </w:p>
        </w:tc>
      </w:tr>
      <w:tr w:rsidR="002767A8" w:rsidRPr="00591B7C" w:rsidTr="00591B7C">
        <w:tc>
          <w:tcPr>
            <w:tcW w:w="386" w:type="pct"/>
            <w:vAlign w:val="center"/>
          </w:tcPr>
          <w:p w:rsidR="002767A8" w:rsidRPr="00591B7C" w:rsidRDefault="002767A8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14</w:t>
            </w:r>
          </w:p>
        </w:tc>
        <w:tc>
          <w:tcPr>
            <w:tcW w:w="360" w:type="pct"/>
            <w:vAlign w:val="center"/>
          </w:tcPr>
          <w:p w:rsidR="002767A8" w:rsidRPr="00591B7C" w:rsidRDefault="002767A8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t40</w:t>
            </w:r>
          </w:p>
        </w:tc>
        <w:tc>
          <w:tcPr>
            <w:tcW w:w="2243" w:type="pct"/>
            <w:vAlign w:val="center"/>
          </w:tcPr>
          <w:p w:rsidR="002767A8" w:rsidRPr="00591B7C" w:rsidRDefault="002767A8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Türkiye ve Singapur okul öncesi eğitim programlarının</w:t>
            </w:r>
            <w:proofErr w:type="gramStart"/>
            <w:r w:rsidRPr="00591B7C">
              <w:rPr>
                <w:rFonts w:ascii="Garamond" w:hAnsi="Garamond"/>
                <w:i/>
              </w:rPr>
              <w:t>….</w:t>
            </w:r>
            <w:proofErr w:type="gramEnd"/>
            <w:r w:rsidRPr="00591B7C">
              <w:rPr>
                <w:rFonts w:ascii="Garamond" w:hAnsi="Garamond"/>
                <w:i/>
              </w:rPr>
              <w:t xml:space="preserve">  </w:t>
            </w:r>
          </w:p>
        </w:tc>
        <w:tc>
          <w:tcPr>
            <w:tcW w:w="2011" w:type="pct"/>
            <w:vAlign w:val="center"/>
          </w:tcPr>
          <w:p w:rsidR="002767A8" w:rsidRPr="00591B7C" w:rsidRDefault="002767A8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Türkiye ve Singapur Okul Öncesi Eğitim Programlarının</w:t>
            </w:r>
            <w:proofErr w:type="gramStart"/>
            <w:r w:rsidRPr="00591B7C">
              <w:rPr>
                <w:rFonts w:ascii="Garamond" w:hAnsi="Garamond"/>
                <w:i/>
              </w:rPr>
              <w:t>….</w:t>
            </w:r>
            <w:proofErr w:type="gramEnd"/>
            <w:r w:rsidRPr="00591B7C">
              <w:rPr>
                <w:rFonts w:ascii="Garamond" w:hAnsi="Garamond"/>
                <w:i/>
              </w:rPr>
              <w:t xml:space="preserve">  </w:t>
            </w:r>
            <w:r w:rsidRPr="00591B7C">
              <w:rPr>
                <w:rFonts w:ascii="Garamond" w:hAnsi="Garamond"/>
              </w:rPr>
              <w:t>Şeklinde değiştirilmiştir.</w:t>
            </w:r>
          </w:p>
        </w:tc>
      </w:tr>
      <w:tr w:rsidR="002767A8" w:rsidRPr="00591B7C" w:rsidTr="00591B7C">
        <w:tc>
          <w:tcPr>
            <w:tcW w:w="386" w:type="pct"/>
            <w:vAlign w:val="center"/>
          </w:tcPr>
          <w:p w:rsidR="002767A8" w:rsidRPr="00591B7C" w:rsidRDefault="001F4F0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15</w:t>
            </w:r>
          </w:p>
        </w:tc>
        <w:tc>
          <w:tcPr>
            <w:tcW w:w="360" w:type="pct"/>
            <w:vAlign w:val="center"/>
          </w:tcPr>
          <w:p w:rsidR="002767A8" w:rsidRPr="00591B7C" w:rsidRDefault="00B31D5A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t41</w:t>
            </w:r>
          </w:p>
        </w:tc>
        <w:tc>
          <w:tcPr>
            <w:tcW w:w="2243" w:type="pct"/>
            <w:vAlign w:val="center"/>
          </w:tcPr>
          <w:p w:rsidR="0094778A" w:rsidRPr="00591B7C" w:rsidRDefault="0094778A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  <w:i/>
              </w:rPr>
              <w:t>(</w:t>
            </w:r>
            <w:proofErr w:type="spellStart"/>
            <w:r w:rsidRPr="00591B7C">
              <w:rPr>
                <w:rFonts w:ascii="Garamond" w:hAnsi="Garamond"/>
                <w:i/>
              </w:rPr>
              <w:t>Akt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. Ünal, 2017, </w:t>
            </w:r>
            <w:proofErr w:type="spellStart"/>
            <w:r w:rsidRPr="00591B7C">
              <w:rPr>
                <w:rFonts w:ascii="Garamond" w:hAnsi="Garamond"/>
                <w:i/>
              </w:rPr>
              <w:t>Chalesworth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ve </w:t>
            </w:r>
            <w:proofErr w:type="spellStart"/>
            <w:r w:rsidRPr="00591B7C">
              <w:rPr>
                <w:rFonts w:ascii="Garamond" w:hAnsi="Garamond"/>
                <w:i/>
              </w:rPr>
              <w:t>Lind</w:t>
            </w:r>
            <w:proofErr w:type="spellEnd"/>
            <w:r w:rsidRPr="00591B7C">
              <w:rPr>
                <w:rFonts w:ascii="Garamond" w:hAnsi="Garamond"/>
                <w:i/>
              </w:rPr>
              <w:t>, 2003 ).</w:t>
            </w:r>
            <w:r w:rsidR="00842855" w:rsidRPr="00591B7C">
              <w:rPr>
                <w:rFonts w:ascii="Garamond" w:hAnsi="Garamond"/>
                <w:i/>
              </w:rPr>
              <w:t xml:space="preserve"> </w:t>
            </w:r>
            <w:r w:rsidRPr="00591B7C">
              <w:rPr>
                <w:rFonts w:ascii="Garamond" w:hAnsi="Garamond"/>
              </w:rPr>
              <w:t>Birincil kaynağa ulaşınız.</w:t>
            </w:r>
          </w:p>
        </w:tc>
        <w:tc>
          <w:tcPr>
            <w:tcW w:w="2011" w:type="pct"/>
            <w:vAlign w:val="center"/>
          </w:tcPr>
          <w:p w:rsidR="002767A8" w:rsidRPr="00591B7C" w:rsidRDefault="00842855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</w:rPr>
              <w:t>Önerilen yapılmıştır.</w:t>
            </w:r>
          </w:p>
        </w:tc>
      </w:tr>
      <w:tr w:rsidR="001F4F04" w:rsidRPr="00591B7C" w:rsidTr="00591B7C">
        <w:tc>
          <w:tcPr>
            <w:tcW w:w="386" w:type="pct"/>
            <w:vAlign w:val="center"/>
          </w:tcPr>
          <w:p w:rsidR="001F4F04" w:rsidRPr="00591B7C" w:rsidRDefault="001F4F0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15</w:t>
            </w:r>
          </w:p>
        </w:tc>
        <w:tc>
          <w:tcPr>
            <w:tcW w:w="360" w:type="pct"/>
            <w:vAlign w:val="center"/>
          </w:tcPr>
          <w:p w:rsidR="001F4F04" w:rsidRPr="00591B7C" w:rsidRDefault="001F4F0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t42</w:t>
            </w:r>
          </w:p>
        </w:tc>
        <w:tc>
          <w:tcPr>
            <w:tcW w:w="2243" w:type="pct"/>
            <w:vAlign w:val="center"/>
          </w:tcPr>
          <w:p w:rsidR="006C13A0" w:rsidRPr="00591B7C" w:rsidRDefault="006C13A0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  <w:i/>
              </w:rPr>
              <w:t>…sınıflandırma...</w:t>
            </w:r>
            <w:r w:rsidR="00842855" w:rsidRPr="00591B7C">
              <w:rPr>
                <w:rFonts w:ascii="Garamond" w:hAnsi="Garamond"/>
                <w:i/>
              </w:rPr>
              <w:t xml:space="preserve"> </w:t>
            </w:r>
            <w:r w:rsidRPr="00591B7C">
              <w:rPr>
                <w:rFonts w:ascii="Garamond" w:hAnsi="Garamond"/>
              </w:rPr>
              <w:t>Bir düşünme becerisidir. Bu açıdan da bakılması gerekir.</w:t>
            </w:r>
          </w:p>
        </w:tc>
        <w:tc>
          <w:tcPr>
            <w:tcW w:w="2011" w:type="pct"/>
            <w:vAlign w:val="center"/>
          </w:tcPr>
          <w:p w:rsidR="001F4F04" w:rsidRPr="00591B7C" w:rsidRDefault="00842855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</w:rPr>
              <w:t>Önerilen yapılmıştır.</w:t>
            </w:r>
          </w:p>
        </w:tc>
      </w:tr>
      <w:tr w:rsidR="008D033D" w:rsidRPr="00591B7C" w:rsidTr="00591B7C">
        <w:tc>
          <w:tcPr>
            <w:tcW w:w="386" w:type="pct"/>
            <w:vAlign w:val="center"/>
          </w:tcPr>
          <w:p w:rsidR="008D033D" w:rsidRPr="00591B7C" w:rsidRDefault="001611F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16</w:t>
            </w:r>
          </w:p>
        </w:tc>
        <w:tc>
          <w:tcPr>
            <w:tcW w:w="360" w:type="pct"/>
            <w:vAlign w:val="center"/>
          </w:tcPr>
          <w:p w:rsidR="008D033D" w:rsidRPr="00591B7C" w:rsidRDefault="001611F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t43</w:t>
            </w:r>
          </w:p>
        </w:tc>
        <w:tc>
          <w:tcPr>
            <w:tcW w:w="2243" w:type="pct"/>
            <w:vAlign w:val="center"/>
          </w:tcPr>
          <w:p w:rsidR="000F65E7" w:rsidRPr="00591B7C" w:rsidRDefault="000F65E7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proofErr w:type="spellStart"/>
            <w:r w:rsidRPr="00591B7C">
              <w:rPr>
                <w:rFonts w:ascii="Garamond" w:hAnsi="Garamond"/>
                <w:i/>
              </w:rPr>
              <w:t>SOEP’te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yer alan örüntü öğretiminin </w:t>
            </w:r>
            <w:proofErr w:type="spellStart"/>
            <w:r w:rsidRPr="00591B7C">
              <w:rPr>
                <w:rFonts w:ascii="Garamond" w:hAnsi="Garamond"/>
                <w:i/>
              </w:rPr>
              <w:t>TOEP’e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göre cebirsel olarak düşünmeye daha çok teşvik ettiği söylenebilir.  </w:t>
            </w:r>
            <w:r w:rsidRPr="00591B7C">
              <w:rPr>
                <w:rFonts w:ascii="Garamond" w:hAnsi="Garamond"/>
              </w:rPr>
              <w:t>Nereden bu çıkarım?</w:t>
            </w:r>
          </w:p>
        </w:tc>
        <w:tc>
          <w:tcPr>
            <w:tcW w:w="2011" w:type="pct"/>
            <w:vAlign w:val="center"/>
          </w:tcPr>
          <w:p w:rsidR="008D033D" w:rsidRPr="00591B7C" w:rsidRDefault="00591B7C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Cümle silinmiştir</w:t>
            </w:r>
            <w:r w:rsidR="00E5035B" w:rsidRPr="00591B7C">
              <w:rPr>
                <w:rFonts w:ascii="Garamond" w:hAnsi="Garamond"/>
              </w:rPr>
              <w:t>.</w:t>
            </w:r>
          </w:p>
        </w:tc>
      </w:tr>
      <w:tr w:rsidR="003034A4" w:rsidRPr="00591B7C" w:rsidTr="00591B7C">
        <w:tc>
          <w:tcPr>
            <w:tcW w:w="386" w:type="pct"/>
            <w:vAlign w:val="center"/>
          </w:tcPr>
          <w:p w:rsidR="003034A4" w:rsidRPr="00591B7C" w:rsidRDefault="003034A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16</w:t>
            </w:r>
          </w:p>
        </w:tc>
        <w:tc>
          <w:tcPr>
            <w:tcW w:w="360" w:type="pct"/>
            <w:vAlign w:val="center"/>
          </w:tcPr>
          <w:p w:rsidR="003034A4" w:rsidRPr="00591B7C" w:rsidRDefault="003034A4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t44</w:t>
            </w:r>
          </w:p>
        </w:tc>
        <w:tc>
          <w:tcPr>
            <w:tcW w:w="2243" w:type="pct"/>
            <w:vAlign w:val="center"/>
          </w:tcPr>
          <w:p w:rsidR="00EC3847" w:rsidRPr="00591B7C" w:rsidRDefault="00EC3847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  <w:i/>
              </w:rPr>
              <w:t>Bu bağlamda çocukların ileriki yıllarda cebir çalışmalarını desteklemek için erken çocukluk döneminde örüntü çalışmalarına önem verilmelidir.</w:t>
            </w:r>
            <w:r w:rsidR="00842855" w:rsidRPr="00591B7C">
              <w:rPr>
                <w:rFonts w:ascii="Garamond" w:hAnsi="Garamond"/>
                <w:i/>
              </w:rPr>
              <w:t xml:space="preserve"> </w:t>
            </w:r>
            <w:r w:rsidR="00EF6E51" w:rsidRPr="00591B7C">
              <w:rPr>
                <w:rFonts w:ascii="Garamond" w:hAnsi="Garamond"/>
              </w:rPr>
              <w:t>TOEP önem vermiş zaten</w:t>
            </w:r>
          </w:p>
        </w:tc>
        <w:tc>
          <w:tcPr>
            <w:tcW w:w="2011" w:type="pct"/>
            <w:vAlign w:val="center"/>
          </w:tcPr>
          <w:p w:rsidR="003034A4" w:rsidRPr="00591B7C" w:rsidRDefault="00CE6D8E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Bu bağlamda çocukların ileriki yıllarda cebir çalışmalarını desteklemek için erken çocukluk döneminde örüntü çalışmalarına okul öncesi eğitim programlarında önem verilmelidir.</w:t>
            </w:r>
            <w:r w:rsidR="00842855" w:rsidRPr="00591B7C">
              <w:rPr>
                <w:rFonts w:ascii="Garamond" w:hAnsi="Garamond"/>
                <w:i/>
              </w:rPr>
              <w:t xml:space="preserve"> </w:t>
            </w:r>
            <w:r w:rsidRPr="00591B7C">
              <w:rPr>
                <w:rFonts w:ascii="Garamond" w:hAnsi="Garamond"/>
              </w:rPr>
              <w:t xml:space="preserve">Şeklinde düzenlenmiştir. </w:t>
            </w:r>
            <w:proofErr w:type="spellStart"/>
            <w:r w:rsidRPr="00591B7C">
              <w:rPr>
                <w:rFonts w:ascii="Garamond" w:hAnsi="Garamond"/>
              </w:rPr>
              <w:t>TOEP’te</w:t>
            </w:r>
            <w:proofErr w:type="spellEnd"/>
            <w:r w:rsidRPr="00591B7C">
              <w:rPr>
                <w:rFonts w:ascii="Garamond" w:hAnsi="Garamond"/>
              </w:rPr>
              <w:t xml:space="preserve"> önem verilmediğinden bahsedilmemiştir, genel bir ifade kullanılmak istenmiştir.</w:t>
            </w:r>
          </w:p>
        </w:tc>
      </w:tr>
      <w:tr w:rsidR="00CE6D8E" w:rsidRPr="00591B7C" w:rsidTr="00591B7C">
        <w:tc>
          <w:tcPr>
            <w:tcW w:w="386" w:type="pct"/>
            <w:vAlign w:val="center"/>
          </w:tcPr>
          <w:p w:rsidR="00CE6D8E" w:rsidRPr="00591B7C" w:rsidRDefault="00963B4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16</w:t>
            </w:r>
          </w:p>
        </w:tc>
        <w:tc>
          <w:tcPr>
            <w:tcW w:w="360" w:type="pct"/>
            <w:vAlign w:val="center"/>
          </w:tcPr>
          <w:p w:rsidR="00CE6D8E" w:rsidRPr="00591B7C" w:rsidRDefault="00963B4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t45</w:t>
            </w:r>
          </w:p>
        </w:tc>
        <w:tc>
          <w:tcPr>
            <w:tcW w:w="2243" w:type="pct"/>
            <w:vAlign w:val="center"/>
          </w:tcPr>
          <w:p w:rsidR="00963B4E" w:rsidRPr="00591B7C" w:rsidRDefault="00055BEE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Örüntü genelleştirme, sadece aritmetikten cebire geçmenin değil, bunun yanında cebirsel düşünmenin önemli işaretlerinden biridir (Akkan ve Çakıroğlu, 2012).</w:t>
            </w:r>
            <w:r w:rsidR="00963B4E" w:rsidRPr="00591B7C">
              <w:rPr>
                <w:rFonts w:ascii="Garamond" w:hAnsi="Garamond"/>
                <w:i/>
              </w:rPr>
              <w:t xml:space="preserve"> </w:t>
            </w:r>
            <w:r w:rsidR="00963B4E" w:rsidRPr="00591B7C">
              <w:rPr>
                <w:rFonts w:ascii="Garamond" w:hAnsi="Garamond"/>
              </w:rPr>
              <w:t>Genelleştirme nedir?</w:t>
            </w:r>
          </w:p>
        </w:tc>
        <w:tc>
          <w:tcPr>
            <w:tcW w:w="2011" w:type="pct"/>
            <w:vAlign w:val="center"/>
          </w:tcPr>
          <w:p w:rsidR="00CE6D8E" w:rsidRPr="00591B7C" w:rsidRDefault="00055BEE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Bir örüntü kuralını başka bir örüntüde görebilme ve kullanma,  sadece aritmetikten cebire geçmenin değil, bunun yanında cebirsel düşünmenin önemli işaretlerinden biridir (Akkan ve Çakıroğlu, 2012)</w:t>
            </w:r>
            <w:r w:rsidR="00842855" w:rsidRPr="00591B7C">
              <w:rPr>
                <w:rFonts w:ascii="Garamond" w:hAnsi="Garamond"/>
                <w:i/>
              </w:rPr>
              <w:t xml:space="preserve"> </w:t>
            </w:r>
            <w:r w:rsidR="00963B4E" w:rsidRPr="00591B7C">
              <w:rPr>
                <w:rFonts w:ascii="Garamond" w:hAnsi="Garamond"/>
              </w:rPr>
              <w:t>Bu şekilde düzenlenmiştir</w:t>
            </w:r>
            <w:r w:rsidRPr="00591B7C">
              <w:rPr>
                <w:rFonts w:ascii="Garamond" w:hAnsi="Garamond"/>
                <w:i/>
              </w:rPr>
              <w:t>.</w:t>
            </w:r>
          </w:p>
        </w:tc>
      </w:tr>
      <w:tr w:rsidR="00963B4E" w:rsidRPr="00591B7C" w:rsidTr="00591B7C">
        <w:tc>
          <w:tcPr>
            <w:tcW w:w="386" w:type="pct"/>
            <w:vAlign w:val="center"/>
          </w:tcPr>
          <w:p w:rsidR="00963B4E" w:rsidRPr="00591B7C" w:rsidRDefault="00963B4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lastRenderedPageBreak/>
              <w:t>16</w:t>
            </w:r>
          </w:p>
        </w:tc>
        <w:tc>
          <w:tcPr>
            <w:tcW w:w="360" w:type="pct"/>
            <w:vAlign w:val="center"/>
          </w:tcPr>
          <w:p w:rsidR="00963B4E" w:rsidRPr="00591B7C" w:rsidRDefault="00963B4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t46 – t47</w:t>
            </w:r>
          </w:p>
        </w:tc>
        <w:tc>
          <w:tcPr>
            <w:tcW w:w="2243" w:type="pct"/>
            <w:vAlign w:val="center"/>
          </w:tcPr>
          <w:p w:rsidR="00963B4E" w:rsidRPr="00591B7C" w:rsidRDefault="00963B4E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...sayı algısı…</w:t>
            </w:r>
            <w:r w:rsidR="00842855" w:rsidRPr="00591B7C">
              <w:rPr>
                <w:rFonts w:ascii="Garamond" w:hAnsi="Garamond"/>
                <w:i/>
              </w:rPr>
              <w:t xml:space="preserve"> </w:t>
            </w:r>
            <w:r w:rsidRPr="00591B7C">
              <w:rPr>
                <w:rFonts w:ascii="Garamond" w:hAnsi="Garamond"/>
                <w:i/>
              </w:rPr>
              <w:t>Nedir? Açıklanmalı. Hissi mi?</w:t>
            </w:r>
            <w:r w:rsidR="00842855" w:rsidRPr="00591B7C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591B7C">
              <w:rPr>
                <w:rFonts w:ascii="Garamond" w:hAnsi="Garamond"/>
                <w:i/>
              </w:rPr>
              <w:t>Number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sense?</w:t>
            </w:r>
            <w:r w:rsidR="00842855" w:rsidRPr="00591B7C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591B7C">
              <w:rPr>
                <w:rFonts w:ascii="Garamond" w:hAnsi="Garamond"/>
                <w:i/>
              </w:rPr>
              <w:t>Number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591B7C">
              <w:rPr>
                <w:rFonts w:ascii="Garamond" w:hAnsi="Garamond"/>
                <w:i/>
              </w:rPr>
              <w:t>perception</w:t>
            </w:r>
            <w:proofErr w:type="spellEnd"/>
            <w:r w:rsidRPr="00591B7C">
              <w:rPr>
                <w:rFonts w:ascii="Garamond" w:hAnsi="Garamond"/>
                <w:i/>
              </w:rPr>
              <w:t>?</w:t>
            </w:r>
          </w:p>
        </w:tc>
        <w:tc>
          <w:tcPr>
            <w:tcW w:w="2011" w:type="pct"/>
            <w:vAlign w:val="center"/>
          </w:tcPr>
          <w:p w:rsidR="00963B4E" w:rsidRPr="00591B7C" w:rsidRDefault="00D304BC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 xml:space="preserve">Sayı hissi </w:t>
            </w:r>
            <w:r w:rsidRPr="00591B7C">
              <w:rPr>
                <w:rFonts w:ascii="Garamond" w:hAnsi="Garamond"/>
              </w:rPr>
              <w:t>olarak değiştirildi ve</w:t>
            </w:r>
            <w:r w:rsidRPr="00591B7C">
              <w:rPr>
                <w:rFonts w:ascii="Garamond" w:hAnsi="Garamond"/>
                <w:i/>
              </w:rPr>
              <w:t xml:space="preserve"> sayı hissi </w:t>
            </w:r>
            <w:r w:rsidRPr="00591B7C">
              <w:rPr>
                <w:rFonts w:ascii="Garamond" w:hAnsi="Garamond"/>
              </w:rPr>
              <w:t>açıklandı.</w:t>
            </w:r>
          </w:p>
        </w:tc>
      </w:tr>
      <w:tr w:rsidR="00D304BC" w:rsidRPr="00591B7C" w:rsidTr="00591B7C">
        <w:trPr>
          <w:trHeight w:val="1164"/>
        </w:trPr>
        <w:tc>
          <w:tcPr>
            <w:tcW w:w="386" w:type="pct"/>
            <w:vAlign w:val="center"/>
          </w:tcPr>
          <w:p w:rsidR="00D304BC" w:rsidRPr="00591B7C" w:rsidRDefault="00133F89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16</w:t>
            </w:r>
          </w:p>
        </w:tc>
        <w:tc>
          <w:tcPr>
            <w:tcW w:w="360" w:type="pct"/>
            <w:vAlign w:val="center"/>
          </w:tcPr>
          <w:p w:rsidR="00D304BC" w:rsidRPr="00591B7C" w:rsidRDefault="00133F89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t48</w:t>
            </w:r>
          </w:p>
        </w:tc>
        <w:tc>
          <w:tcPr>
            <w:tcW w:w="2243" w:type="pct"/>
            <w:vAlign w:val="center"/>
          </w:tcPr>
          <w:p w:rsidR="00D304BC" w:rsidRPr="00591B7C" w:rsidRDefault="00133F89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proofErr w:type="spellStart"/>
            <w:r w:rsidRPr="00591B7C">
              <w:rPr>
                <w:rFonts w:ascii="Garamond" w:hAnsi="Garamond"/>
                <w:i/>
              </w:rPr>
              <w:t>Gelman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ve </w:t>
            </w:r>
            <w:proofErr w:type="spellStart"/>
            <w:r w:rsidRPr="00591B7C">
              <w:rPr>
                <w:rFonts w:ascii="Garamond" w:hAnsi="Garamond"/>
                <w:i/>
              </w:rPr>
              <w:t>Gallistel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(1978)  </w:t>
            </w:r>
            <w:r w:rsidRPr="00591B7C">
              <w:rPr>
                <w:rFonts w:ascii="Garamond" w:hAnsi="Garamond"/>
              </w:rPr>
              <w:t>Birincil kaynağa ulaşabilirsiniz</w:t>
            </w:r>
            <w:r w:rsidR="00842855" w:rsidRPr="00591B7C">
              <w:rPr>
                <w:rFonts w:ascii="Garamond" w:hAnsi="Garamond"/>
              </w:rPr>
              <w:t xml:space="preserve"> </w:t>
            </w:r>
            <w:r w:rsidRPr="00591B7C">
              <w:rPr>
                <w:rFonts w:ascii="Garamond" w:hAnsi="Garamond"/>
              </w:rPr>
              <w:t xml:space="preserve">Matematik çalışıyorsanız </w:t>
            </w:r>
            <w:proofErr w:type="spellStart"/>
            <w:r w:rsidRPr="00591B7C">
              <w:rPr>
                <w:rFonts w:ascii="Garamond" w:hAnsi="Garamond"/>
              </w:rPr>
              <w:t>Gelman</w:t>
            </w:r>
            <w:proofErr w:type="spellEnd"/>
            <w:r w:rsidRPr="00591B7C">
              <w:rPr>
                <w:rFonts w:ascii="Garamond" w:hAnsi="Garamond"/>
              </w:rPr>
              <w:t xml:space="preserve"> ve </w:t>
            </w:r>
            <w:proofErr w:type="spellStart"/>
            <w:r w:rsidRPr="00591B7C">
              <w:rPr>
                <w:rFonts w:ascii="Garamond" w:hAnsi="Garamond"/>
              </w:rPr>
              <w:t>Gallistel</w:t>
            </w:r>
            <w:proofErr w:type="spellEnd"/>
            <w:r w:rsidRPr="00591B7C">
              <w:rPr>
                <w:rFonts w:ascii="Garamond" w:hAnsi="Garamond"/>
              </w:rPr>
              <w:t xml:space="preserve"> i okumadan olmaz</w:t>
            </w:r>
          </w:p>
        </w:tc>
        <w:tc>
          <w:tcPr>
            <w:tcW w:w="2011" w:type="pct"/>
            <w:vAlign w:val="center"/>
          </w:tcPr>
          <w:p w:rsidR="00D304BC" w:rsidRPr="00591B7C" w:rsidRDefault="00586A86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proofErr w:type="spellStart"/>
            <w:r w:rsidRPr="00591B7C">
              <w:rPr>
                <w:rFonts w:ascii="Garamond" w:hAnsi="Garamond"/>
                <w:i/>
              </w:rPr>
              <w:t>Gelman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ve </w:t>
            </w:r>
            <w:proofErr w:type="spellStart"/>
            <w:r w:rsidRPr="00591B7C">
              <w:rPr>
                <w:rFonts w:ascii="Garamond" w:hAnsi="Garamond"/>
                <w:i/>
              </w:rPr>
              <w:t>Gallistel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(1986)  </w:t>
            </w:r>
            <w:r w:rsidRPr="00591B7C">
              <w:rPr>
                <w:rFonts w:ascii="Garamond" w:hAnsi="Garamond"/>
              </w:rPr>
              <w:t>Birincil kaynağa ulaş</w:t>
            </w:r>
            <w:r w:rsidR="00591B7C" w:rsidRPr="00591B7C">
              <w:rPr>
                <w:rFonts w:ascii="Garamond" w:hAnsi="Garamond"/>
              </w:rPr>
              <w:t>mıştır.</w:t>
            </w:r>
            <w:r w:rsidR="0011479F" w:rsidRPr="00591B7C">
              <w:rPr>
                <w:rFonts w:ascii="Garamond" w:hAnsi="Garamond"/>
              </w:rPr>
              <w:t xml:space="preserve"> Ulaşılan kaynak 1986 yılı basımıdır.</w:t>
            </w:r>
          </w:p>
        </w:tc>
      </w:tr>
      <w:tr w:rsidR="0011479F" w:rsidRPr="00591B7C" w:rsidTr="00591B7C">
        <w:tc>
          <w:tcPr>
            <w:tcW w:w="386" w:type="pct"/>
            <w:vAlign w:val="center"/>
          </w:tcPr>
          <w:p w:rsidR="0011479F" w:rsidRPr="00591B7C" w:rsidRDefault="0011479F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17</w:t>
            </w:r>
          </w:p>
        </w:tc>
        <w:tc>
          <w:tcPr>
            <w:tcW w:w="360" w:type="pct"/>
            <w:vAlign w:val="center"/>
          </w:tcPr>
          <w:p w:rsidR="0011479F" w:rsidRPr="00591B7C" w:rsidRDefault="0011479F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t49</w:t>
            </w:r>
          </w:p>
        </w:tc>
        <w:tc>
          <w:tcPr>
            <w:tcW w:w="2243" w:type="pct"/>
            <w:vAlign w:val="center"/>
          </w:tcPr>
          <w:p w:rsidR="0011479F" w:rsidRPr="00591B7C" w:rsidRDefault="0011479F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(</w:t>
            </w:r>
            <w:proofErr w:type="spellStart"/>
            <w:r w:rsidRPr="00591B7C">
              <w:rPr>
                <w:rFonts w:ascii="Garamond" w:hAnsi="Garamond"/>
                <w:i/>
              </w:rPr>
              <w:t>Akt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. Taşkın, 2017, </w:t>
            </w:r>
            <w:proofErr w:type="spellStart"/>
            <w:r w:rsidRPr="00591B7C">
              <w:rPr>
                <w:rFonts w:ascii="Garamond" w:hAnsi="Garamond"/>
                <w:i/>
              </w:rPr>
              <w:t>Polonsky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ve ark</w:t>
            </w:r>
            <w:proofErr w:type="gramStart"/>
            <w:r w:rsidRPr="00591B7C">
              <w:rPr>
                <w:rFonts w:ascii="Garamond" w:hAnsi="Garamond"/>
                <w:i/>
              </w:rPr>
              <w:t>.,</w:t>
            </w:r>
            <w:proofErr w:type="gramEnd"/>
            <w:r w:rsidRPr="00591B7C">
              <w:rPr>
                <w:rFonts w:ascii="Garamond" w:hAnsi="Garamond"/>
                <w:i/>
              </w:rPr>
              <w:t xml:space="preserve"> 1995 ).</w:t>
            </w:r>
            <w:r w:rsidR="00842855" w:rsidRPr="00591B7C">
              <w:rPr>
                <w:rFonts w:ascii="Garamond" w:hAnsi="Garamond"/>
                <w:i/>
              </w:rPr>
              <w:t xml:space="preserve"> </w:t>
            </w:r>
            <w:r w:rsidRPr="00591B7C">
              <w:rPr>
                <w:rFonts w:ascii="Garamond" w:hAnsi="Garamond"/>
              </w:rPr>
              <w:t>İlk gösterimde yazarların tamamının soyadları yazılmalı.</w:t>
            </w:r>
          </w:p>
        </w:tc>
        <w:tc>
          <w:tcPr>
            <w:tcW w:w="2011" w:type="pct"/>
            <w:vAlign w:val="center"/>
          </w:tcPr>
          <w:p w:rsidR="0011479F" w:rsidRPr="00591B7C" w:rsidRDefault="0011479F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(</w:t>
            </w:r>
            <w:proofErr w:type="spellStart"/>
            <w:r w:rsidRPr="00591B7C">
              <w:rPr>
                <w:rFonts w:ascii="Garamond" w:hAnsi="Garamond"/>
                <w:i/>
              </w:rPr>
              <w:t>Akt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. Taşkın, 2017, </w:t>
            </w:r>
            <w:proofErr w:type="spellStart"/>
            <w:r w:rsidRPr="00591B7C">
              <w:rPr>
                <w:rFonts w:ascii="Garamond" w:hAnsi="Garamond"/>
                <w:i/>
              </w:rPr>
              <w:t>Polonsky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, </w:t>
            </w:r>
            <w:proofErr w:type="spellStart"/>
            <w:r w:rsidRPr="00591B7C">
              <w:rPr>
                <w:rFonts w:ascii="Garamond" w:hAnsi="Garamond"/>
                <w:i/>
              </w:rPr>
              <w:t>Freedman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, </w:t>
            </w:r>
            <w:proofErr w:type="spellStart"/>
            <w:r w:rsidRPr="00591B7C">
              <w:rPr>
                <w:rFonts w:ascii="Garamond" w:hAnsi="Garamond"/>
                <w:i/>
              </w:rPr>
              <w:t>Lesher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ve </w:t>
            </w:r>
            <w:proofErr w:type="spellStart"/>
            <w:r w:rsidRPr="00591B7C">
              <w:rPr>
                <w:rFonts w:ascii="Garamond" w:hAnsi="Garamond"/>
                <w:i/>
              </w:rPr>
              <w:t>Morrison</w:t>
            </w:r>
            <w:proofErr w:type="spellEnd"/>
            <w:r w:rsidRPr="00591B7C">
              <w:rPr>
                <w:rFonts w:ascii="Garamond" w:hAnsi="Garamond"/>
                <w:i/>
              </w:rPr>
              <w:t>, 1995 )</w:t>
            </w:r>
            <w:r w:rsidRPr="00591B7C">
              <w:rPr>
                <w:rFonts w:ascii="Garamond" w:hAnsi="Garamond"/>
              </w:rPr>
              <w:t>Şeklinde düzeltildi</w:t>
            </w:r>
            <w:r w:rsidRPr="00591B7C">
              <w:rPr>
                <w:rFonts w:ascii="Garamond" w:hAnsi="Garamond"/>
                <w:i/>
              </w:rPr>
              <w:t>.</w:t>
            </w:r>
          </w:p>
        </w:tc>
      </w:tr>
      <w:tr w:rsidR="0011479F" w:rsidRPr="00591B7C" w:rsidTr="00591B7C">
        <w:tc>
          <w:tcPr>
            <w:tcW w:w="386" w:type="pct"/>
            <w:vAlign w:val="center"/>
          </w:tcPr>
          <w:p w:rsidR="0011479F" w:rsidRPr="00591B7C" w:rsidRDefault="0011479F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17</w:t>
            </w:r>
          </w:p>
        </w:tc>
        <w:tc>
          <w:tcPr>
            <w:tcW w:w="360" w:type="pct"/>
            <w:vAlign w:val="center"/>
          </w:tcPr>
          <w:p w:rsidR="0011479F" w:rsidRPr="00591B7C" w:rsidRDefault="0011479F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t50</w:t>
            </w:r>
          </w:p>
        </w:tc>
        <w:tc>
          <w:tcPr>
            <w:tcW w:w="2243" w:type="pct"/>
            <w:vAlign w:val="center"/>
          </w:tcPr>
          <w:p w:rsidR="0011479F" w:rsidRPr="00591B7C" w:rsidRDefault="0011479F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  <w:i/>
              </w:rPr>
              <w:t xml:space="preserve">…bu kazanımın verilip verilmemesi gerektiğine dair araştırmalar yapılmasının gerekliliği ortaya </w:t>
            </w:r>
            <w:proofErr w:type="gramStart"/>
            <w:r w:rsidRPr="00591B7C">
              <w:rPr>
                <w:rFonts w:ascii="Garamond" w:hAnsi="Garamond"/>
                <w:i/>
              </w:rPr>
              <w:t>çıkmaktadır…</w:t>
            </w:r>
            <w:r w:rsidRPr="00591B7C">
              <w:rPr>
                <w:rFonts w:ascii="Garamond" w:hAnsi="Garamond"/>
              </w:rPr>
              <w:t>Yapılmış</w:t>
            </w:r>
            <w:proofErr w:type="gramEnd"/>
            <w:r w:rsidRPr="00591B7C">
              <w:rPr>
                <w:rFonts w:ascii="Garamond" w:hAnsi="Garamond"/>
              </w:rPr>
              <w:t xml:space="preserve"> olmadığını mı yazmak istediniz?  </w:t>
            </w:r>
          </w:p>
        </w:tc>
        <w:tc>
          <w:tcPr>
            <w:tcW w:w="2011" w:type="pct"/>
            <w:vAlign w:val="center"/>
          </w:tcPr>
          <w:p w:rsidR="0011479F" w:rsidRPr="00591B7C" w:rsidRDefault="00842855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İlgili ifade silinmiştir.</w:t>
            </w:r>
          </w:p>
        </w:tc>
      </w:tr>
      <w:tr w:rsidR="0059534A" w:rsidRPr="00591B7C" w:rsidTr="00591B7C">
        <w:tc>
          <w:tcPr>
            <w:tcW w:w="386" w:type="pct"/>
            <w:vAlign w:val="center"/>
          </w:tcPr>
          <w:p w:rsidR="0059534A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17</w:t>
            </w:r>
          </w:p>
        </w:tc>
        <w:tc>
          <w:tcPr>
            <w:tcW w:w="360" w:type="pct"/>
            <w:vAlign w:val="center"/>
          </w:tcPr>
          <w:p w:rsidR="0059534A" w:rsidRPr="00591B7C" w:rsidRDefault="005F7820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</w:t>
            </w:r>
            <w:r w:rsidR="00482C2E" w:rsidRPr="00591B7C">
              <w:rPr>
                <w:rFonts w:ascii="Garamond" w:hAnsi="Garamond" w:cs="Times New Roman"/>
              </w:rPr>
              <w:t>51</w:t>
            </w:r>
          </w:p>
        </w:tc>
        <w:tc>
          <w:tcPr>
            <w:tcW w:w="2243" w:type="pct"/>
            <w:vAlign w:val="center"/>
          </w:tcPr>
          <w:p w:rsidR="00C734E7" w:rsidRPr="00591B7C" w:rsidRDefault="00C734E7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  <w:i/>
              </w:rPr>
              <w:t>… (Taşkın, 2017)</w:t>
            </w:r>
            <w:proofErr w:type="gramStart"/>
            <w:r w:rsidRPr="00591B7C">
              <w:rPr>
                <w:rFonts w:ascii="Garamond" w:hAnsi="Garamond"/>
                <w:i/>
              </w:rPr>
              <w:t>..</w:t>
            </w:r>
            <w:proofErr w:type="gramEnd"/>
            <w:r w:rsidR="00842855" w:rsidRPr="00591B7C">
              <w:rPr>
                <w:rFonts w:ascii="Garamond" w:hAnsi="Garamond"/>
                <w:i/>
              </w:rPr>
              <w:t xml:space="preserve"> </w:t>
            </w:r>
            <w:r w:rsidRPr="00591B7C">
              <w:rPr>
                <w:rFonts w:ascii="Garamond" w:hAnsi="Garamond"/>
              </w:rPr>
              <w:t>Bu sonuç Taşkın’ın yapmış olduğu bir araştırma sonucu mu?</w:t>
            </w:r>
            <w:r w:rsidR="00842855" w:rsidRPr="00591B7C">
              <w:rPr>
                <w:rFonts w:ascii="Garamond" w:hAnsi="Garamond"/>
              </w:rPr>
              <w:t xml:space="preserve"> </w:t>
            </w:r>
            <w:r w:rsidRPr="00591B7C">
              <w:rPr>
                <w:rFonts w:ascii="Garamond" w:hAnsi="Garamond"/>
              </w:rPr>
              <w:t xml:space="preserve">Arthur </w:t>
            </w:r>
            <w:proofErr w:type="spellStart"/>
            <w:r w:rsidRPr="00591B7C">
              <w:rPr>
                <w:rFonts w:ascii="Garamond" w:hAnsi="Garamond"/>
              </w:rPr>
              <w:t>Baroody</w:t>
            </w:r>
            <w:proofErr w:type="spellEnd"/>
            <w:r w:rsidRPr="00591B7C">
              <w:rPr>
                <w:rFonts w:ascii="Garamond" w:hAnsi="Garamond"/>
              </w:rPr>
              <w:t xml:space="preserve"> incelenmeli</w:t>
            </w:r>
          </w:p>
        </w:tc>
        <w:tc>
          <w:tcPr>
            <w:tcW w:w="2011" w:type="pct"/>
            <w:vAlign w:val="center"/>
          </w:tcPr>
          <w:p w:rsidR="005B7DBD" w:rsidRPr="00591B7C" w:rsidRDefault="00C734E7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</w:rPr>
              <w:t xml:space="preserve">Kaynak </w:t>
            </w:r>
            <w:proofErr w:type="spellStart"/>
            <w:r w:rsidRPr="00591B7C">
              <w:rPr>
                <w:rFonts w:ascii="Garamond" w:hAnsi="Garamond"/>
              </w:rPr>
              <w:t>değiştir</w:t>
            </w:r>
            <w:r w:rsidR="00591B7C" w:rsidRPr="00591B7C">
              <w:rPr>
                <w:rFonts w:ascii="Garamond" w:hAnsi="Garamond"/>
              </w:rPr>
              <w:t>mıştır</w:t>
            </w:r>
            <w:proofErr w:type="spellEnd"/>
            <w:r w:rsidR="00591B7C" w:rsidRPr="00591B7C">
              <w:rPr>
                <w:rFonts w:ascii="Garamond" w:hAnsi="Garamond"/>
              </w:rPr>
              <w:t>.</w:t>
            </w:r>
            <w:r w:rsidR="005B7DBD" w:rsidRPr="00591B7C">
              <w:rPr>
                <w:rFonts w:ascii="Garamond" w:hAnsi="Garamond"/>
              </w:rPr>
              <w:t xml:space="preserve"> Arthur </w:t>
            </w:r>
            <w:proofErr w:type="spellStart"/>
            <w:r w:rsidR="005B7DBD" w:rsidRPr="00591B7C">
              <w:rPr>
                <w:rFonts w:ascii="Garamond" w:hAnsi="Garamond"/>
              </w:rPr>
              <w:t>Baroody</w:t>
            </w:r>
            <w:proofErr w:type="spellEnd"/>
            <w:r w:rsidR="005B7DBD" w:rsidRPr="00591B7C">
              <w:rPr>
                <w:rFonts w:ascii="Garamond" w:hAnsi="Garamond"/>
              </w:rPr>
              <w:t xml:space="preserve"> ince</w:t>
            </w:r>
            <w:r w:rsidR="00591B7C" w:rsidRPr="00591B7C">
              <w:rPr>
                <w:rFonts w:ascii="Garamond" w:hAnsi="Garamond"/>
              </w:rPr>
              <w:t>lenmiştir.</w:t>
            </w:r>
          </w:p>
          <w:p w:rsidR="0059534A" w:rsidRPr="00591B7C" w:rsidRDefault="0059534A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</w:p>
        </w:tc>
      </w:tr>
      <w:tr w:rsidR="00482C2E" w:rsidRPr="00591B7C" w:rsidTr="00591B7C">
        <w:tc>
          <w:tcPr>
            <w:tcW w:w="386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17</w:t>
            </w:r>
          </w:p>
        </w:tc>
        <w:tc>
          <w:tcPr>
            <w:tcW w:w="360" w:type="pct"/>
            <w:vAlign w:val="center"/>
          </w:tcPr>
          <w:p w:rsidR="00482C2E" w:rsidRPr="00591B7C" w:rsidRDefault="005F7820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</w:t>
            </w:r>
            <w:r w:rsidR="00482C2E" w:rsidRPr="00591B7C">
              <w:rPr>
                <w:rFonts w:ascii="Garamond" w:hAnsi="Garamond" w:cs="Times New Roman"/>
              </w:rPr>
              <w:t>52</w:t>
            </w:r>
          </w:p>
        </w:tc>
        <w:tc>
          <w:tcPr>
            <w:tcW w:w="2243" w:type="pct"/>
            <w:vAlign w:val="center"/>
          </w:tcPr>
          <w:p w:rsidR="005B7DBD" w:rsidRPr="00591B7C" w:rsidRDefault="005B7DBD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proofErr w:type="spellStart"/>
            <w:r w:rsidRPr="00591B7C">
              <w:rPr>
                <w:rFonts w:ascii="Garamond" w:hAnsi="Garamond"/>
                <w:i/>
              </w:rPr>
              <w:t>Griffin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(2004)  nesne gruplarından hangisinin neden fazla </w:t>
            </w:r>
            <w:proofErr w:type="gramStart"/>
            <w:r w:rsidRPr="00591B7C">
              <w:rPr>
                <w:rFonts w:ascii="Garamond" w:hAnsi="Garamond"/>
                <w:i/>
              </w:rPr>
              <w:t>olduğunu…</w:t>
            </w:r>
            <w:r w:rsidR="00825CF5" w:rsidRPr="00591B7C">
              <w:rPr>
                <w:rFonts w:ascii="Garamond" w:hAnsi="Garamond"/>
              </w:rPr>
              <w:t>Birincil</w:t>
            </w:r>
            <w:proofErr w:type="gramEnd"/>
            <w:r w:rsidR="00825CF5" w:rsidRPr="00591B7C">
              <w:rPr>
                <w:rFonts w:ascii="Garamond" w:hAnsi="Garamond"/>
              </w:rPr>
              <w:t xml:space="preserve"> kaynak incelenmeli</w:t>
            </w:r>
          </w:p>
        </w:tc>
        <w:tc>
          <w:tcPr>
            <w:tcW w:w="2011" w:type="pct"/>
            <w:vAlign w:val="center"/>
          </w:tcPr>
          <w:p w:rsidR="00825CF5" w:rsidRPr="00591B7C" w:rsidRDefault="00825CF5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</w:rPr>
              <w:t>Kaynak değiştir</w:t>
            </w:r>
            <w:r w:rsidR="00591B7C" w:rsidRPr="00591B7C">
              <w:rPr>
                <w:rFonts w:ascii="Garamond" w:hAnsi="Garamond"/>
              </w:rPr>
              <w:t>miştir.</w:t>
            </w:r>
            <w:r w:rsidRPr="00591B7C">
              <w:rPr>
                <w:rFonts w:ascii="Garamond" w:hAnsi="Garamond"/>
              </w:rPr>
              <w:t xml:space="preserve"> Birincil kaynak ince</w:t>
            </w:r>
            <w:r w:rsidR="00591B7C" w:rsidRPr="00591B7C">
              <w:rPr>
                <w:rFonts w:ascii="Garamond" w:hAnsi="Garamond"/>
              </w:rPr>
              <w:t>lenmiştir.</w:t>
            </w:r>
          </w:p>
          <w:p w:rsidR="00482C2E" w:rsidRPr="00591B7C" w:rsidRDefault="00482C2E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</w:p>
        </w:tc>
      </w:tr>
      <w:tr w:rsidR="00482C2E" w:rsidRPr="00591B7C" w:rsidTr="00591B7C">
        <w:tc>
          <w:tcPr>
            <w:tcW w:w="386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17</w:t>
            </w:r>
          </w:p>
        </w:tc>
        <w:tc>
          <w:tcPr>
            <w:tcW w:w="360" w:type="pct"/>
            <w:vAlign w:val="center"/>
          </w:tcPr>
          <w:p w:rsidR="00482C2E" w:rsidRPr="00591B7C" w:rsidRDefault="005F7820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</w:t>
            </w:r>
            <w:r w:rsidR="00482C2E" w:rsidRPr="00591B7C">
              <w:rPr>
                <w:rFonts w:ascii="Garamond" w:hAnsi="Garamond" w:cs="Times New Roman"/>
              </w:rPr>
              <w:t>53</w:t>
            </w:r>
          </w:p>
        </w:tc>
        <w:tc>
          <w:tcPr>
            <w:tcW w:w="2243" w:type="pct"/>
            <w:vAlign w:val="center"/>
          </w:tcPr>
          <w:p w:rsidR="00A258D4" w:rsidRPr="00591B7C" w:rsidRDefault="00A258D4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proofErr w:type="spellStart"/>
            <w:r w:rsidRPr="00591B7C">
              <w:rPr>
                <w:rFonts w:ascii="Garamond" w:hAnsi="Garamond"/>
                <w:i/>
              </w:rPr>
              <w:t>SOEP’te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sayıları sembolik olarak oluşturma (kardinal sayı ilkesi) kazanımı olarak bulunmaktadır.</w:t>
            </w:r>
            <w:r w:rsidR="00842855" w:rsidRPr="00591B7C">
              <w:rPr>
                <w:rFonts w:ascii="Garamond" w:hAnsi="Garamond"/>
                <w:i/>
              </w:rPr>
              <w:t xml:space="preserve"> </w:t>
            </w:r>
            <w:r w:rsidRPr="00591B7C">
              <w:rPr>
                <w:rFonts w:ascii="Garamond" w:hAnsi="Garamond"/>
              </w:rPr>
              <w:t>Kardinallik incelenmeli</w:t>
            </w:r>
            <w:proofErr w:type="gramStart"/>
            <w:r w:rsidR="00842855" w:rsidRPr="00591B7C">
              <w:rPr>
                <w:rFonts w:ascii="Garamond" w:hAnsi="Garamond"/>
              </w:rPr>
              <w:t>….</w:t>
            </w:r>
            <w:proofErr w:type="gramEnd"/>
          </w:p>
          <w:p w:rsidR="00A258D4" w:rsidRPr="00591B7C" w:rsidRDefault="00A258D4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</w:rPr>
              <w:t xml:space="preserve">Eğer sizin dediğinizin bu bağlamda bir açıklaması varsa yazmalısınız. Yukarıda da belirttiğim gibi </w:t>
            </w:r>
            <w:proofErr w:type="spellStart"/>
            <w:r w:rsidRPr="00591B7C">
              <w:rPr>
                <w:rFonts w:ascii="Garamond" w:hAnsi="Garamond"/>
              </w:rPr>
              <w:t>Gelman</w:t>
            </w:r>
            <w:proofErr w:type="spellEnd"/>
            <w:r w:rsidRPr="00591B7C">
              <w:rPr>
                <w:rFonts w:ascii="Garamond" w:hAnsi="Garamond"/>
              </w:rPr>
              <w:t xml:space="preserve"> </w:t>
            </w:r>
            <w:proofErr w:type="spellStart"/>
            <w:r w:rsidRPr="00591B7C">
              <w:rPr>
                <w:rFonts w:ascii="Garamond" w:hAnsi="Garamond"/>
              </w:rPr>
              <w:t>and</w:t>
            </w:r>
            <w:proofErr w:type="spellEnd"/>
            <w:r w:rsidRPr="00591B7C">
              <w:rPr>
                <w:rFonts w:ascii="Garamond" w:hAnsi="Garamond"/>
              </w:rPr>
              <w:t xml:space="preserve"> </w:t>
            </w:r>
            <w:proofErr w:type="spellStart"/>
            <w:r w:rsidRPr="00591B7C">
              <w:rPr>
                <w:rFonts w:ascii="Garamond" w:hAnsi="Garamond"/>
              </w:rPr>
              <w:t>Gallistel</w:t>
            </w:r>
            <w:proofErr w:type="spellEnd"/>
            <w:r w:rsidRPr="00591B7C">
              <w:rPr>
                <w:rFonts w:ascii="Garamond" w:hAnsi="Garamond"/>
              </w:rPr>
              <w:t xml:space="preserve"> 1978 kaynağı incelenmeli</w:t>
            </w:r>
          </w:p>
        </w:tc>
        <w:tc>
          <w:tcPr>
            <w:tcW w:w="2011" w:type="pct"/>
            <w:vAlign w:val="center"/>
          </w:tcPr>
          <w:p w:rsidR="00482C2E" w:rsidRPr="00591B7C" w:rsidRDefault="005A5E7F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</w:rPr>
              <w:t>Gerekli düzeltmeler yapılmıştır.</w:t>
            </w:r>
          </w:p>
        </w:tc>
      </w:tr>
      <w:tr w:rsidR="00482C2E" w:rsidRPr="00591B7C" w:rsidTr="00591B7C">
        <w:tc>
          <w:tcPr>
            <w:tcW w:w="386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17</w:t>
            </w:r>
          </w:p>
        </w:tc>
        <w:tc>
          <w:tcPr>
            <w:tcW w:w="360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T54</w:t>
            </w:r>
          </w:p>
        </w:tc>
        <w:tc>
          <w:tcPr>
            <w:tcW w:w="2243" w:type="pct"/>
            <w:vAlign w:val="center"/>
          </w:tcPr>
          <w:p w:rsidR="00482C2E" w:rsidRPr="00591B7C" w:rsidRDefault="009E6C83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</w:rPr>
              <w:t xml:space="preserve">Anlamadan belirtmek istediğiniz </w:t>
            </w:r>
            <w:proofErr w:type="spellStart"/>
            <w:proofErr w:type="gramStart"/>
            <w:r w:rsidRPr="00591B7C">
              <w:rPr>
                <w:rFonts w:ascii="Garamond" w:hAnsi="Garamond"/>
              </w:rPr>
              <w:t>nedir?Anlama</w:t>
            </w:r>
            <w:proofErr w:type="spellEnd"/>
            <w:proofErr w:type="gramEnd"/>
            <w:r w:rsidRPr="00591B7C">
              <w:rPr>
                <w:rFonts w:ascii="Garamond" w:hAnsi="Garamond"/>
              </w:rPr>
              <w:t xml:space="preserve"> nedir?</w:t>
            </w:r>
            <w:r w:rsidR="00842855" w:rsidRPr="00591B7C">
              <w:rPr>
                <w:rFonts w:ascii="Garamond" w:hAnsi="Garamond"/>
              </w:rPr>
              <w:t xml:space="preserve"> </w:t>
            </w:r>
            <w:proofErr w:type="spellStart"/>
            <w:r w:rsidRPr="00591B7C">
              <w:rPr>
                <w:rFonts w:ascii="Garamond" w:hAnsi="Garamond"/>
              </w:rPr>
              <w:t>Piaget</w:t>
            </w:r>
            <w:proofErr w:type="spellEnd"/>
            <w:r w:rsidRPr="00591B7C">
              <w:rPr>
                <w:rFonts w:ascii="Garamond" w:hAnsi="Garamond"/>
              </w:rPr>
              <w:t xml:space="preserve"> bu konuda ne demiştir?</w:t>
            </w:r>
          </w:p>
        </w:tc>
        <w:tc>
          <w:tcPr>
            <w:tcW w:w="2011" w:type="pct"/>
            <w:vAlign w:val="center"/>
          </w:tcPr>
          <w:p w:rsidR="00482C2E" w:rsidRPr="00591B7C" w:rsidRDefault="005A5E7F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Anlamadan belirtmek istediğimiz rasyonel saymadır.</w:t>
            </w:r>
          </w:p>
        </w:tc>
      </w:tr>
      <w:tr w:rsidR="00482C2E" w:rsidRPr="00591B7C" w:rsidTr="00591B7C">
        <w:tc>
          <w:tcPr>
            <w:tcW w:w="386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17</w:t>
            </w:r>
          </w:p>
        </w:tc>
        <w:tc>
          <w:tcPr>
            <w:tcW w:w="360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T55</w:t>
            </w:r>
          </w:p>
        </w:tc>
        <w:tc>
          <w:tcPr>
            <w:tcW w:w="2243" w:type="pct"/>
            <w:vAlign w:val="center"/>
          </w:tcPr>
          <w:p w:rsidR="00482C2E" w:rsidRPr="00591B7C" w:rsidRDefault="009E6C83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</w:rPr>
              <w:t>İlk gösterimde yazarların tamamının soyadları yazılmalı</w:t>
            </w:r>
          </w:p>
        </w:tc>
        <w:tc>
          <w:tcPr>
            <w:tcW w:w="2011" w:type="pct"/>
            <w:vAlign w:val="center"/>
          </w:tcPr>
          <w:p w:rsidR="00482C2E" w:rsidRPr="00591B7C" w:rsidRDefault="00345A97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</w:rPr>
              <w:t>(</w:t>
            </w:r>
            <w:proofErr w:type="spellStart"/>
            <w:r w:rsidRPr="00591B7C">
              <w:rPr>
                <w:rFonts w:ascii="Garamond" w:hAnsi="Garamond"/>
              </w:rPr>
              <w:t>Polonsky</w:t>
            </w:r>
            <w:proofErr w:type="spellEnd"/>
            <w:r w:rsidRPr="00591B7C">
              <w:rPr>
                <w:rFonts w:ascii="Garamond" w:hAnsi="Garamond"/>
              </w:rPr>
              <w:t xml:space="preserve">, </w:t>
            </w:r>
            <w:proofErr w:type="spellStart"/>
            <w:r w:rsidRPr="00591B7C">
              <w:rPr>
                <w:rFonts w:ascii="Garamond" w:hAnsi="Garamond"/>
              </w:rPr>
              <w:t>Freedman</w:t>
            </w:r>
            <w:proofErr w:type="spellEnd"/>
            <w:r w:rsidRPr="00591B7C">
              <w:rPr>
                <w:rFonts w:ascii="Garamond" w:hAnsi="Garamond"/>
              </w:rPr>
              <w:t xml:space="preserve">, </w:t>
            </w:r>
            <w:proofErr w:type="spellStart"/>
            <w:r w:rsidRPr="00591B7C">
              <w:rPr>
                <w:rFonts w:ascii="Garamond" w:hAnsi="Garamond"/>
              </w:rPr>
              <w:t>Lesher</w:t>
            </w:r>
            <w:proofErr w:type="spellEnd"/>
            <w:r w:rsidRPr="00591B7C">
              <w:rPr>
                <w:rFonts w:ascii="Garamond" w:hAnsi="Garamond"/>
              </w:rPr>
              <w:t xml:space="preserve"> ve </w:t>
            </w:r>
            <w:proofErr w:type="spellStart"/>
            <w:r w:rsidRPr="00591B7C">
              <w:rPr>
                <w:rFonts w:ascii="Garamond" w:hAnsi="Garamond"/>
              </w:rPr>
              <w:t>Morrison</w:t>
            </w:r>
            <w:proofErr w:type="spellEnd"/>
            <w:r w:rsidRPr="00591B7C">
              <w:rPr>
                <w:rFonts w:ascii="Garamond" w:hAnsi="Garamond"/>
              </w:rPr>
              <w:t>, 1995 ).</w:t>
            </w:r>
          </w:p>
        </w:tc>
      </w:tr>
      <w:tr w:rsidR="00482C2E" w:rsidRPr="00591B7C" w:rsidTr="00591B7C">
        <w:tc>
          <w:tcPr>
            <w:tcW w:w="386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18</w:t>
            </w:r>
          </w:p>
        </w:tc>
        <w:tc>
          <w:tcPr>
            <w:tcW w:w="360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T56</w:t>
            </w:r>
          </w:p>
        </w:tc>
        <w:tc>
          <w:tcPr>
            <w:tcW w:w="2243" w:type="pct"/>
            <w:vAlign w:val="center"/>
          </w:tcPr>
          <w:p w:rsidR="009E6C83" w:rsidRPr="00591B7C" w:rsidRDefault="009E6C83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proofErr w:type="gramStart"/>
            <w:r w:rsidRPr="00591B7C">
              <w:rPr>
                <w:rFonts w:ascii="Garamond" w:hAnsi="Garamond"/>
              </w:rPr>
              <w:t>??????</w:t>
            </w:r>
            <w:proofErr w:type="gramEnd"/>
            <w:r w:rsidR="00842855" w:rsidRPr="00591B7C">
              <w:rPr>
                <w:rFonts w:ascii="Garamond" w:hAnsi="Garamond"/>
              </w:rPr>
              <w:t xml:space="preserve"> </w:t>
            </w:r>
            <w:r w:rsidRPr="00591B7C">
              <w:rPr>
                <w:rFonts w:ascii="Garamond" w:hAnsi="Garamond"/>
              </w:rPr>
              <w:t xml:space="preserve"> </w:t>
            </w:r>
            <w:proofErr w:type="spellStart"/>
            <w:r w:rsidRPr="00591B7C">
              <w:rPr>
                <w:rFonts w:ascii="Garamond" w:hAnsi="Garamond"/>
              </w:rPr>
              <w:t>Kİm</w:t>
            </w:r>
            <w:proofErr w:type="spellEnd"/>
            <w:r w:rsidRPr="00591B7C">
              <w:rPr>
                <w:rFonts w:ascii="Garamond" w:hAnsi="Garamond"/>
              </w:rPr>
              <w:t xml:space="preserve"> demiş?</w:t>
            </w:r>
          </w:p>
          <w:p w:rsidR="00482C2E" w:rsidRPr="00591B7C" w:rsidRDefault="00482C2E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</w:p>
        </w:tc>
        <w:tc>
          <w:tcPr>
            <w:tcW w:w="2011" w:type="pct"/>
            <w:vAlign w:val="center"/>
          </w:tcPr>
          <w:p w:rsidR="00482C2E" w:rsidRPr="00591B7C" w:rsidRDefault="005D24F4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</w:rPr>
              <w:t>(</w:t>
            </w:r>
            <w:proofErr w:type="spellStart"/>
            <w:r w:rsidR="009E6C83" w:rsidRPr="00591B7C">
              <w:rPr>
                <w:rFonts w:ascii="Garamond" w:hAnsi="Garamond"/>
              </w:rPr>
              <w:t>Polonsky</w:t>
            </w:r>
            <w:proofErr w:type="spellEnd"/>
            <w:r w:rsidR="009E6C83" w:rsidRPr="00591B7C">
              <w:rPr>
                <w:rFonts w:ascii="Garamond" w:hAnsi="Garamond"/>
              </w:rPr>
              <w:t xml:space="preserve">, </w:t>
            </w:r>
            <w:proofErr w:type="spellStart"/>
            <w:r w:rsidR="009E6C83" w:rsidRPr="00591B7C">
              <w:rPr>
                <w:rFonts w:ascii="Garamond" w:hAnsi="Garamond"/>
              </w:rPr>
              <w:t>Freedman</w:t>
            </w:r>
            <w:proofErr w:type="spellEnd"/>
            <w:r w:rsidR="009E6C83" w:rsidRPr="00591B7C">
              <w:rPr>
                <w:rFonts w:ascii="Garamond" w:hAnsi="Garamond"/>
              </w:rPr>
              <w:t xml:space="preserve">, </w:t>
            </w:r>
            <w:proofErr w:type="spellStart"/>
            <w:r w:rsidR="009E6C83" w:rsidRPr="00591B7C">
              <w:rPr>
                <w:rFonts w:ascii="Garamond" w:hAnsi="Garamond"/>
              </w:rPr>
              <w:t>Lesher</w:t>
            </w:r>
            <w:proofErr w:type="spellEnd"/>
            <w:r w:rsidR="009E6C83" w:rsidRPr="00591B7C">
              <w:rPr>
                <w:rFonts w:ascii="Garamond" w:hAnsi="Garamond"/>
              </w:rPr>
              <w:t xml:space="preserve"> ve </w:t>
            </w:r>
            <w:proofErr w:type="spellStart"/>
            <w:r w:rsidR="009E6C83" w:rsidRPr="00591B7C">
              <w:rPr>
                <w:rFonts w:ascii="Garamond" w:hAnsi="Garamond"/>
              </w:rPr>
              <w:t>Morrison</w:t>
            </w:r>
            <w:proofErr w:type="spellEnd"/>
            <w:r w:rsidR="009E6C83" w:rsidRPr="00591B7C">
              <w:rPr>
                <w:rFonts w:ascii="Garamond" w:hAnsi="Garamond"/>
              </w:rPr>
              <w:t xml:space="preserve">, 1995 ). </w:t>
            </w:r>
          </w:p>
        </w:tc>
      </w:tr>
      <w:tr w:rsidR="00482C2E" w:rsidRPr="00591B7C" w:rsidTr="00591B7C">
        <w:tc>
          <w:tcPr>
            <w:tcW w:w="386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18</w:t>
            </w:r>
          </w:p>
        </w:tc>
        <w:tc>
          <w:tcPr>
            <w:tcW w:w="360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T57</w:t>
            </w:r>
          </w:p>
        </w:tc>
        <w:tc>
          <w:tcPr>
            <w:tcW w:w="2243" w:type="pct"/>
            <w:vAlign w:val="center"/>
          </w:tcPr>
          <w:p w:rsidR="002017EB" w:rsidRPr="00591B7C" w:rsidRDefault="002017EB" w:rsidP="00591B7C">
            <w:pPr>
              <w:pStyle w:val="AklamaMetni"/>
              <w:spacing w:after="0"/>
              <w:contextualSpacing/>
              <w:jc w:val="left"/>
              <w:rPr>
                <w:rFonts w:ascii="Garamond" w:eastAsia="Times New Roman" w:hAnsi="Garamond" w:cs="Times New Roman"/>
                <w:i/>
              </w:rPr>
            </w:pPr>
            <w:r w:rsidRPr="00591B7C">
              <w:rPr>
                <w:rFonts w:ascii="Garamond" w:eastAsia="Times New Roman" w:hAnsi="Garamond" w:cs="Times New Roman"/>
                <w:i/>
              </w:rPr>
              <w:t xml:space="preserve">…İki ülkenin okul öncesi </w:t>
            </w:r>
            <w:proofErr w:type="spellStart"/>
            <w:r w:rsidRPr="00591B7C">
              <w:rPr>
                <w:rFonts w:ascii="Garamond" w:eastAsia="Times New Roman" w:hAnsi="Garamond" w:cs="Times New Roman"/>
                <w:i/>
              </w:rPr>
              <w:t>programıda</w:t>
            </w:r>
            <w:proofErr w:type="spellEnd"/>
            <w:r w:rsidRPr="00591B7C">
              <w:rPr>
                <w:rFonts w:ascii="Garamond" w:eastAsia="Times New Roman" w:hAnsi="Garamond" w:cs="Times New Roman"/>
                <w:i/>
              </w:rPr>
              <w:t xml:space="preserve"> da bire bir…</w:t>
            </w:r>
          </w:p>
        </w:tc>
        <w:tc>
          <w:tcPr>
            <w:tcW w:w="2011" w:type="pct"/>
            <w:vAlign w:val="center"/>
          </w:tcPr>
          <w:p w:rsidR="00482C2E" w:rsidRPr="00591B7C" w:rsidRDefault="002017EB" w:rsidP="00591B7C">
            <w:pPr>
              <w:pStyle w:val="AklamaMetni"/>
              <w:spacing w:after="0"/>
              <w:contextualSpacing/>
              <w:jc w:val="left"/>
              <w:rPr>
                <w:rFonts w:ascii="Garamond" w:eastAsia="Times New Roman" w:hAnsi="Garamond" w:cs="Times New Roman"/>
              </w:rPr>
            </w:pPr>
            <w:r w:rsidRPr="00591B7C">
              <w:rPr>
                <w:rFonts w:ascii="Garamond" w:eastAsia="Times New Roman" w:hAnsi="Garamond" w:cs="Times New Roman"/>
                <w:i/>
              </w:rPr>
              <w:t xml:space="preserve">…İki ülkenin okul öncesi programında da bire </w:t>
            </w:r>
            <w:proofErr w:type="gramStart"/>
            <w:r w:rsidRPr="00591B7C">
              <w:rPr>
                <w:rFonts w:ascii="Garamond" w:eastAsia="Times New Roman" w:hAnsi="Garamond" w:cs="Times New Roman"/>
                <w:i/>
              </w:rPr>
              <w:t>bir…</w:t>
            </w:r>
            <w:r w:rsidRPr="00591B7C">
              <w:rPr>
                <w:rFonts w:ascii="Garamond" w:eastAsia="Times New Roman" w:hAnsi="Garamond" w:cs="Times New Roman"/>
              </w:rPr>
              <w:t>Şeklinde</w:t>
            </w:r>
            <w:proofErr w:type="gramEnd"/>
            <w:r w:rsidRPr="00591B7C">
              <w:rPr>
                <w:rFonts w:ascii="Garamond" w:eastAsia="Times New Roman" w:hAnsi="Garamond" w:cs="Times New Roman"/>
              </w:rPr>
              <w:t xml:space="preserve"> düzeltilmiştir.</w:t>
            </w:r>
          </w:p>
        </w:tc>
      </w:tr>
      <w:tr w:rsidR="00482C2E" w:rsidRPr="00591B7C" w:rsidTr="00591B7C">
        <w:tc>
          <w:tcPr>
            <w:tcW w:w="386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18</w:t>
            </w:r>
          </w:p>
        </w:tc>
        <w:tc>
          <w:tcPr>
            <w:tcW w:w="360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T58</w:t>
            </w:r>
          </w:p>
        </w:tc>
        <w:tc>
          <w:tcPr>
            <w:tcW w:w="2243" w:type="pct"/>
            <w:vAlign w:val="center"/>
          </w:tcPr>
          <w:p w:rsidR="00482C2E" w:rsidRPr="00591B7C" w:rsidRDefault="002017EB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</w:rPr>
              <w:t xml:space="preserve">Bu alanda çok sayıda araştırmacı varken Taşkın 2017 kaynağı sürekli ikincil kaynak olarak kullanılmış. Sayı, sayma ile ilgili </w:t>
            </w:r>
            <w:proofErr w:type="gramStart"/>
            <w:r w:rsidRPr="00591B7C">
              <w:rPr>
                <w:rFonts w:ascii="Garamond" w:hAnsi="Garamond"/>
              </w:rPr>
              <w:t>literatür</w:t>
            </w:r>
            <w:proofErr w:type="gramEnd"/>
            <w:r w:rsidRPr="00591B7C">
              <w:rPr>
                <w:rFonts w:ascii="Garamond" w:hAnsi="Garamond"/>
              </w:rPr>
              <w:t xml:space="preserve"> yeterince incelenmemiş.</w:t>
            </w:r>
          </w:p>
        </w:tc>
        <w:tc>
          <w:tcPr>
            <w:tcW w:w="2011" w:type="pct"/>
            <w:vAlign w:val="center"/>
          </w:tcPr>
          <w:p w:rsidR="00482C2E" w:rsidRPr="00591B7C" w:rsidRDefault="00482C2E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</w:p>
        </w:tc>
      </w:tr>
      <w:tr w:rsidR="00482C2E" w:rsidRPr="00591B7C" w:rsidTr="00591B7C">
        <w:tc>
          <w:tcPr>
            <w:tcW w:w="386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18</w:t>
            </w:r>
          </w:p>
        </w:tc>
        <w:tc>
          <w:tcPr>
            <w:tcW w:w="360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T59</w:t>
            </w:r>
          </w:p>
        </w:tc>
        <w:tc>
          <w:tcPr>
            <w:tcW w:w="2243" w:type="pct"/>
            <w:vAlign w:val="center"/>
          </w:tcPr>
          <w:p w:rsidR="00FE5A85" w:rsidRDefault="002702B5" w:rsidP="00FE5A85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proofErr w:type="spellStart"/>
            <w:r w:rsidRPr="00591B7C">
              <w:rPr>
                <w:rFonts w:ascii="Garamond" w:hAnsi="Garamond"/>
                <w:i/>
              </w:rPr>
              <w:t>Piaget’e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göre</w:t>
            </w:r>
            <w:r w:rsidR="00FE5A85">
              <w:rPr>
                <w:rFonts w:ascii="Garamond" w:hAnsi="Garamond"/>
                <w:i/>
              </w:rPr>
              <w:t>…</w:t>
            </w:r>
          </w:p>
          <w:p w:rsidR="002702B5" w:rsidRPr="00591B7C" w:rsidRDefault="002702B5" w:rsidP="00FE5A85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proofErr w:type="spellStart"/>
            <w:proofErr w:type="gramStart"/>
            <w:r w:rsidRPr="00591B7C">
              <w:rPr>
                <w:rFonts w:ascii="Garamond" w:hAnsi="Garamond"/>
              </w:rPr>
              <w:t>Piaget</w:t>
            </w:r>
            <w:proofErr w:type="spellEnd"/>
            <w:r w:rsidRPr="00591B7C">
              <w:rPr>
                <w:rFonts w:ascii="Garamond" w:hAnsi="Garamond"/>
              </w:rPr>
              <w:t xml:space="preserve"> ?</w:t>
            </w:r>
            <w:proofErr w:type="gramEnd"/>
            <w:r w:rsidRPr="00591B7C">
              <w:rPr>
                <w:rFonts w:ascii="Garamond" w:hAnsi="Garamond"/>
              </w:rPr>
              <w:t xml:space="preserve"> </w:t>
            </w:r>
            <w:proofErr w:type="gramStart"/>
            <w:r w:rsidRPr="00591B7C">
              <w:rPr>
                <w:rFonts w:ascii="Garamond" w:hAnsi="Garamond"/>
              </w:rPr>
              <w:t>hangi</w:t>
            </w:r>
            <w:proofErr w:type="gramEnd"/>
            <w:r w:rsidRPr="00591B7C">
              <w:rPr>
                <w:rFonts w:ascii="Garamond" w:hAnsi="Garamond"/>
              </w:rPr>
              <w:t xml:space="preserve"> kaynağı?</w:t>
            </w:r>
          </w:p>
        </w:tc>
        <w:tc>
          <w:tcPr>
            <w:tcW w:w="2011" w:type="pct"/>
            <w:vAlign w:val="center"/>
          </w:tcPr>
          <w:p w:rsidR="00482C2E" w:rsidRPr="00591B7C" w:rsidRDefault="002702B5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…çocuklar şipşak sayma (</w:t>
            </w:r>
            <w:proofErr w:type="spellStart"/>
            <w:r w:rsidRPr="00591B7C">
              <w:rPr>
                <w:rFonts w:ascii="Garamond" w:hAnsi="Garamond"/>
                <w:i/>
              </w:rPr>
              <w:t>subitizing</w:t>
            </w:r>
            <w:proofErr w:type="spellEnd"/>
            <w:r w:rsidRPr="00591B7C">
              <w:rPr>
                <w:rFonts w:ascii="Garamond" w:hAnsi="Garamond"/>
                <w:i/>
              </w:rPr>
              <w:t>) becerisi de kazanmış olurlar (</w:t>
            </w:r>
            <w:proofErr w:type="spellStart"/>
            <w:r w:rsidRPr="00591B7C">
              <w:rPr>
                <w:rFonts w:ascii="Garamond" w:hAnsi="Garamond"/>
                <w:i/>
              </w:rPr>
              <w:t>akt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. Aktaş, </w:t>
            </w:r>
            <w:proofErr w:type="spellStart"/>
            <w:r w:rsidRPr="00591B7C">
              <w:rPr>
                <w:rFonts w:ascii="Garamond" w:hAnsi="Garamond"/>
                <w:i/>
              </w:rPr>
              <w:t>Arnas</w:t>
            </w:r>
            <w:proofErr w:type="spellEnd"/>
            <w:r w:rsidRPr="00591B7C">
              <w:rPr>
                <w:rFonts w:ascii="Garamond" w:hAnsi="Garamond"/>
                <w:i/>
              </w:rPr>
              <w:t>, 2004).</w:t>
            </w:r>
            <w:r w:rsidR="00FE5A85">
              <w:rPr>
                <w:rFonts w:ascii="Garamond" w:hAnsi="Garamond"/>
                <w:i/>
              </w:rPr>
              <w:t xml:space="preserve"> </w:t>
            </w:r>
            <w:r w:rsidR="00DE3FA0" w:rsidRPr="00591B7C">
              <w:rPr>
                <w:rFonts w:ascii="Garamond" w:hAnsi="Garamond"/>
                <w:i/>
              </w:rPr>
              <w:t>Olarak düzeltilmiştir.</w:t>
            </w:r>
          </w:p>
        </w:tc>
      </w:tr>
      <w:tr w:rsidR="00482C2E" w:rsidRPr="00591B7C" w:rsidTr="00591B7C">
        <w:tc>
          <w:tcPr>
            <w:tcW w:w="386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18</w:t>
            </w:r>
          </w:p>
        </w:tc>
        <w:tc>
          <w:tcPr>
            <w:tcW w:w="360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T60</w:t>
            </w:r>
          </w:p>
        </w:tc>
        <w:tc>
          <w:tcPr>
            <w:tcW w:w="2243" w:type="pct"/>
            <w:vAlign w:val="center"/>
          </w:tcPr>
          <w:p w:rsidR="00984403" w:rsidRPr="00591B7C" w:rsidRDefault="00BB4688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 xml:space="preserve">Bu kazanımın TOEP’te bulunmaması devinişsel hazırbulunuşlukla ilgili olabilir.  </w:t>
            </w:r>
            <w:r w:rsidR="00984403" w:rsidRPr="00591B7C">
              <w:rPr>
                <w:rFonts w:ascii="Garamond" w:hAnsi="Garamond"/>
              </w:rPr>
              <w:t>Nasıl yani? Deviniş</w:t>
            </w:r>
            <w:proofErr w:type="gramStart"/>
            <w:r w:rsidR="00984403" w:rsidRPr="00591B7C">
              <w:rPr>
                <w:rFonts w:ascii="Garamond" w:hAnsi="Garamond"/>
              </w:rPr>
              <w:t>?????</w:t>
            </w:r>
            <w:proofErr w:type="gramEnd"/>
          </w:p>
        </w:tc>
        <w:tc>
          <w:tcPr>
            <w:tcW w:w="2011" w:type="pct"/>
            <w:vAlign w:val="center"/>
          </w:tcPr>
          <w:p w:rsidR="00984403" w:rsidRPr="00591B7C" w:rsidRDefault="00984403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</w:rPr>
              <w:t>Motor gelişimi</w:t>
            </w:r>
            <w:r w:rsidR="00591B7C" w:rsidRPr="00591B7C">
              <w:rPr>
                <w:rFonts w:ascii="Garamond" w:hAnsi="Garamond"/>
              </w:rPr>
              <w:t xml:space="preserve"> </w:t>
            </w:r>
            <w:r w:rsidRPr="00591B7C">
              <w:rPr>
                <w:rFonts w:ascii="Garamond" w:hAnsi="Garamond"/>
              </w:rPr>
              <w:t>Birkaç cümle sonra fizyolojik gelişimden bahsedilmiştir.</w:t>
            </w:r>
          </w:p>
        </w:tc>
      </w:tr>
      <w:tr w:rsidR="00482C2E" w:rsidRPr="00591B7C" w:rsidTr="00591B7C">
        <w:tc>
          <w:tcPr>
            <w:tcW w:w="386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18</w:t>
            </w:r>
          </w:p>
        </w:tc>
        <w:tc>
          <w:tcPr>
            <w:tcW w:w="360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T61</w:t>
            </w:r>
          </w:p>
        </w:tc>
        <w:tc>
          <w:tcPr>
            <w:tcW w:w="2243" w:type="pct"/>
            <w:vAlign w:val="center"/>
          </w:tcPr>
          <w:p w:rsidR="00482C2E" w:rsidRPr="00591B7C" w:rsidRDefault="00984403" w:rsidP="00591B7C">
            <w:pPr>
              <w:contextualSpacing/>
              <w:rPr>
                <w:rFonts w:ascii="Garamond" w:eastAsia="Times New Roman" w:hAnsi="Garamond" w:cs="Times New Roman"/>
                <w:i/>
              </w:rPr>
            </w:pPr>
            <w:r w:rsidRPr="00591B7C">
              <w:rPr>
                <w:rFonts w:ascii="Garamond" w:eastAsia="Times New Roman" w:hAnsi="Garamond" w:cs="Times New Roman"/>
                <w:i/>
              </w:rPr>
              <w:t>…rakamı tanısalar bile yazamayacaklardır (</w:t>
            </w:r>
            <w:proofErr w:type="spellStart"/>
            <w:r w:rsidRPr="00591B7C">
              <w:rPr>
                <w:rFonts w:ascii="Garamond" w:eastAsia="Times New Roman" w:hAnsi="Garamond" w:cs="Times New Roman"/>
                <w:i/>
              </w:rPr>
              <w:t>Akt</w:t>
            </w:r>
            <w:proofErr w:type="spellEnd"/>
            <w:r w:rsidRPr="00591B7C">
              <w:rPr>
                <w:rFonts w:ascii="Garamond" w:eastAsia="Times New Roman" w:hAnsi="Garamond" w:cs="Times New Roman"/>
                <w:i/>
              </w:rPr>
              <w:t xml:space="preserve">. Aydoğan ve Şen, 2011, Özveri, 2000). </w:t>
            </w:r>
            <w:r w:rsidRPr="00591B7C">
              <w:rPr>
                <w:rFonts w:ascii="Garamond" w:hAnsi="Garamond"/>
              </w:rPr>
              <w:t>Kim kimden nasıl aktarmış?</w:t>
            </w:r>
          </w:p>
        </w:tc>
        <w:tc>
          <w:tcPr>
            <w:tcW w:w="2011" w:type="pct"/>
            <w:vAlign w:val="center"/>
          </w:tcPr>
          <w:p w:rsidR="00482C2E" w:rsidRPr="00591B7C" w:rsidRDefault="00984403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</w:rPr>
              <w:t xml:space="preserve">Aydoğan ve Şen, </w:t>
            </w:r>
            <w:proofErr w:type="spellStart"/>
            <w:r w:rsidRPr="00591B7C">
              <w:rPr>
                <w:rFonts w:ascii="Garamond" w:hAnsi="Garamond"/>
              </w:rPr>
              <w:t>Özveri’den</w:t>
            </w:r>
            <w:proofErr w:type="spellEnd"/>
            <w:r w:rsidRPr="00591B7C">
              <w:rPr>
                <w:rFonts w:ascii="Garamond" w:hAnsi="Garamond"/>
              </w:rPr>
              <w:t xml:space="preserve"> aktarmıştır.</w:t>
            </w:r>
          </w:p>
        </w:tc>
      </w:tr>
      <w:tr w:rsidR="00482C2E" w:rsidRPr="00591B7C" w:rsidTr="00591B7C">
        <w:tc>
          <w:tcPr>
            <w:tcW w:w="386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18</w:t>
            </w:r>
          </w:p>
        </w:tc>
        <w:tc>
          <w:tcPr>
            <w:tcW w:w="360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T62</w:t>
            </w:r>
          </w:p>
        </w:tc>
        <w:tc>
          <w:tcPr>
            <w:tcW w:w="2243" w:type="pct"/>
            <w:vAlign w:val="center"/>
          </w:tcPr>
          <w:p w:rsidR="00617387" w:rsidRPr="00591B7C" w:rsidRDefault="00617387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 xml:space="preserve">SOEP’te bir grup nesnenin miktarının, saymanın başlangıç yerine bakılmaksızın ‘aynı’ olduğunu görmeye dair kazanım bulunurken TOEP’te hiçbir şekilde bulunmamaktadır.  </w:t>
            </w:r>
            <w:r w:rsidRPr="00591B7C">
              <w:rPr>
                <w:rFonts w:ascii="Garamond" w:hAnsi="Garamond"/>
              </w:rPr>
              <w:t xml:space="preserve">Saydığı nesnelerin kaç </w:t>
            </w:r>
            <w:r w:rsidRPr="00591B7C">
              <w:rPr>
                <w:rFonts w:ascii="Garamond" w:hAnsi="Garamond"/>
              </w:rPr>
              <w:lastRenderedPageBreak/>
              <w:t>tane olduğunu söyler</w:t>
            </w:r>
            <w:r w:rsidR="00591B7C" w:rsidRPr="00591B7C">
              <w:rPr>
                <w:rFonts w:ascii="Garamond" w:hAnsi="Garamond"/>
                <w:i/>
              </w:rPr>
              <w:t xml:space="preserve"> </w:t>
            </w:r>
            <w:r w:rsidRPr="00591B7C">
              <w:rPr>
                <w:rFonts w:ascii="Garamond" w:hAnsi="Garamond"/>
              </w:rPr>
              <w:t>Bu göstergeyi nasıl yorumladınız?</w:t>
            </w:r>
          </w:p>
        </w:tc>
        <w:tc>
          <w:tcPr>
            <w:tcW w:w="2011" w:type="pct"/>
            <w:vAlign w:val="center"/>
          </w:tcPr>
          <w:p w:rsidR="00617387" w:rsidRPr="00591B7C" w:rsidRDefault="00617387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lastRenderedPageBreak/>
              <w:t>Saydığı nesnelerin kaç tane olduğunu söyler</w:t>
            </w:r>
          </w:p>
          <w:p w:rsidR="00617387" w:rsidRPr="00591B7C" w:rsidRDefault="00617387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Bu g</w:t>
            </w:r>
            <w:r w:rsidR="00240631" w:rsidRPr="00591B7C">
              <w:rPr>
                <w:rFonts w:ascii="Garamond" w:hAnsi="Garamond"/>
                <w:i/>
              </w:rPr>
              <w:t xml:space="preserve">österge çocuğun saydığı nesnelerin </w:t>
            </w:r>
            <w:proofErr w:type="gramStart"/>
            <w:r w:rsidR="00240631" w:rsidRPr="00591B7C">
              <w:rPr>
                <w:rFonts w:ascii="Garamond" w:hAnsi="Garamond"/>
                <w:i/>
              </w:rPr>
              <w:t>adetini</w:t>
            </w:r>
            <w:proofErr w:type="gramEnd"/>
            <w:r w:rsidR="00240631" w:rsidRPr="00591B7C">
              <w:rPr>
                <w:rFonts w:ascii="Garamond" w:hAnsi="Garamond"/>
                <w:i/>
              </w:rPr>
              <w:t xml:space="preserve"> söyleyebilmesi ile ilgilidir, fakat SOEP’te gruptaki nesnelerin adetinin saymaya başlama </w:t>
            </w:r>
            <w:r w:rsidR="00240631" w:rsidRPr="00591B7C">
              <w:rPr>
                <w:rFonts w:ascii="Garamond" w:hAnsi="Garamond"/>
                <w:i/>
              </w:rPr>
              <w:lastRenderedPageBreak/>
              <w:t>noktasının değişmesi ile nesne adetinin değişmeyeceğine dikkat çekilmesi için kazanım verilmiştir.</w:t>
            </w:r>
          </w:p>
        </w:tc>
      </w:tr>
      <w:tr w:rsidR="00482C2E" w:rsidRPr="00591B7C" w:rsidTr="00591B7C">
        <w:tc>
          <w:tcPr>
            <w:tcW w:w="386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lastRenderedPageBreak/>
              <w:t>19</w:t>
            </w:r>
          </w:p>
        </w:tc>
        <w:tc>
          <w:tcPr>
            <w:tcW w:w="360" w:type="pct"/>
            <w:vAlign w:val="center"/>
          </w:tcPr>
          <w:p w:rsidR="00482C2E" w:rsidRPr="00591B7C" w:rsidRDefault="00803661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</w:t>
            </w:r>
            <w:r w:rsidR="00482C2E" w:rsidRPr="00591B7C">
              <w:rPr>
                <w:rFonts w:ascii="Garamond" w:hAnsi="Garamond" w:cs="Times New Roman"/>
              </w:rPr>
              <w:t>63</w:t>
            </w:r>
          </w:p>
        </w:tc>
        <w:tc>
          <w:tcPr>
            <w:tcW w:w="2243" w:type="pct"/>
            <w:vAlign w:val="center"/>
          </w:tcPr>
          <w:p w:rsidR="00482C2E" w:rsidRPr="00591B7C" w:rsidRDefault="00803661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  <w:i/>
              </w:rPr>
              <w:t>Bu ilke bir grubu oluşturan nesnelerin hangisinden saymaya başlanırsa başlansın, o grubu oluşturan nesne sayısının değişmeyeceğini belirtir (Akman, 2002 ).</w:t>
            </w:r>
            <w:r w:rsidR="00591B7C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591B7C">
              <w:rPr>
                <w:rFonts w:ascii="Garamond" w:hAnsi="Garamond"/>
              </w:rPr>
              <w:t>Gelman</w:t>
            </w:r>
            <w:proofErr w:type="spellEnd"/>
            <w:r w:rsidRPr="00591B7C">
              <w:rPr>
                <w:rFonts w:ascii="Garamond" w:hAnsi="Garamond"/>
              </w:rPr>
              <w:t xml:space="preserve"> </w:t>
            </w:r>
            <w:proofErr w:type="spellStart"/>
            <w:r w:rsidRPr="00591B7C">
              <w:rPr>
                <w:rFonts w:ascii="Garamond" w:hAnsi="Garamond"/>
              </w:rPr>
              <w:t>and</w:t>
            </w:r>
            <w:proofErr w:type="spellEnd"/>
            <w:r w:rsidRPr="00591B7C">
              <w:rPr>
                <w:rFonts w:ascii="Garamond" w:hAnsi="Garamond"/>
              </w:rPr>
              <w:t xml:space="preserve"> </w:t>
            </w:r>
            <w:proofErr w:type="spellStart"/>
            <w:r w:rsidRPr="00591B7C">
              <w:rPr>
                <w:rFonts w:ascii="Garamond" w:hAnsi="Garamond"/>
              </w:rPr>
              <w:t>Gallistelden</w:t>
            </w:r>
            <w:proofErr w:type="spellEnd"/>
            <w:r w:rsidRPr="00591B7C">
              <w:rPr>
                <w:rFonts w:ascii="Garamond" w:hAnsi="Garamond"/>
              </w:rPr>
              <w:t xml:space="preserve"> alıntıdır bu </w:t>
            </w:r>
            <w:proofErr w:type="spellStart"/>
            <w:r w:rsidRPr="00591B7C">
              <w:rPr>
                <w:rFonts w:ascii="Garamond" w:hAnsi="Garamond"/>
              </w:rPr>
              <w:t>cüümle</w:t>
            </w:r>
            <w:proofErr w:type="spellEnd"/>
            <w:r w:rsidRPr="00591B7C">
              <w:rPr>
                <w:rFonts w:ascii="Garamond" w:hAnsi="Garamond"/>
              </w:rPr>
              <w:t>. Yani Akman bunu bulan kişi değildir. Akman da ana kaynaktan almıştır</w:t>
            </w:r>
          </w:p>
        </w:tc>
        <w:tc>
          <w:tcPr>
            <w:tcW w:w="2011" w:type="pct"/>
            <w:vAlign w:val="center"/>
          </w:tcPr>
          <w:p w:rsidR="00482C2E" w:rsidRPr="00591B7C" w:rsidRDefault="00803661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Düzeltilmiştir.</w:t>
            </w:r>
          </w:p>
        </w:tc>
      </w:tr>
      <w:tr w:rsidR="00482C2E" w:rsidRPr="00591B7C" w:rsidTr="00591B7C">
        <w:tc>
          <w:tcPr>
            <w:tcW w:w="386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19</w:t>
            </w:r>
          </w:p>
        </w:tc>
        <w:tc>
          <w:tcPr>
            <w:tcW w:w="360" w:type="pct"/>
            <w:vAlign w:val="center"/>
          </w:tcPr>
          <w:p w:rsidR="00482C2E" w:rsidRPr="00591B7C" w:rsidRDefault="00803661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</w:t>
            </w:r>
            <w:r w:rsidR="00482C2E" w:rsidRPr="00591B7C">
              <w:rPr>
                <w:rFonts w:ascii="Garamond" w:hAnsi="Garamond" w:cs="Times New Roman"/>
              </w:rPr>
              <w:t>64</w:t>
            </w:r>
            <w:r w:rsidRPr="00591B7C">
              <w:rPr>
                <w:rFonts w:ascii="Garamond" w:hAnsi="Garamond" w:cs="Times New Roman"/>
              </w:rPr>
              <w:t>-t65</w:t>
            </w:r>
          </w:p>
        </w:tc>
        <w:tc>
          <w:tcPr>
            <w:tcW w:w="2243" w:type="pct"/>
            <w:vAlign w:val="center"/>
          </w:tcPr>
          <w:p w:rsidR="00803661" w:rsidRPr="00591B7C" w:rsidRDefault="00803661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  <w:i/>
              </w:rPr>
              <w:t>…anlayışı geliştirmelerini sağlamaktadır (</w:t>
            </w:r>
            <w:proofErr w:type="spellStart"/>
            <w:r w:rsidRPr="00591B7C">
              <w:rPr>
                <w:rFonts w:ascii="Garamond" w:hAnsi="Garamond"/>
                <w:i/>
              </w:rPr>
              <w:t>Akt</w:t>
            </w:r>
            <w:proofErr w:type="spellEnd"/>
            <w:r w:rsidRPr="00591B7C">
              <w:rPr>
                <w:rFonts w:ascii="Garamond" w:hAnsi="Garamond"/>
                <w:i/>
              </w:rPr>
              <w:t>. Veziroğlu,</w:t>
            </w:r>
            <w:proofErr w:type="gramStart"/>
            <w:r w:rsidRPr="00591B7C">
              <w:rPr>
                <w:rFonts w:ascii="Garamond" w:hAnsi="Garamond"/>
                <w:i/>
              </w:rPr>
              <w:t xml:space="preserve">2017 , </w:t>
            </w:r>
            <w:proofErr w:type="spellStart"/>
            <w:r w:rsidRPr="00591B7C">
              <w:rPr>
                <w:rFonts w:ascii="Garamond" w:hAnsi="Garamond"/>
                <w:i/>
              </w:rPr>
              <w:t>Charlesworth</w:t>
            </w:r>
            <w:proofErr w:type="spellEnd"/>
            <w:proofErr w:type="gramEnd"/>
            <w:r w:rsidRPr="00591B7C">
              <w:rPr>
                <w:rFonts w:ascii="Garamond" w:hAnsi="Garamond"/>
                <w:i/>
              </w:rPr>
              <w:t xml:space="preserve"> ve </w:t>
            </w:r>
            <w:proofErr w:type="spellStart"/>
            <w:r w:rsidRPr="00591B7C">
              <w:rPr>
                <w:rFonts w:ascii="Garamond" w:hAnsi="Garamond"/>
                <w:i/>
              </w:rPr>
              <w:t>Lind</w:t>
            </w:r>
            <w:proofErr w:type="spellEnd"/>
            <w:r w:rsidRPr="00591B7C">
              <w:rPr>
                <w:rFonts w:ascii="Garamond" w:hAnsi="Garamond"/>
                <w:i/>
              </w:rPr>
              <w:t>, 2003 ).</w:t>
            </w:r>
            <w:r w:rsidR="00591B7C" w:rsidRPr="00591B7C">
              <w:rPr>
                <w:rFonts w:ascii="Garamond" w:hAnsi="Garamond"/>
                <w:i/>
              </w:rPr>
              <w:t xml:space="preserve"> </w:t>
            </w:r>
            <w:r w:rsidRPr="00591B7C">
              <w:rPr>
                <w:rFonts w:ascii="Garamond" w:hAnsi="Garamond"/>
              </w:rPr>
              <w:t>Veziroğlu kimden aktarmış</w:t>
            </w:r>
            <w:r w:rsidR="00591B7C" w:rsidRPr="00591B7C">
              <w:rPr>
                <w:rFonts w:ascii="Garamond" w:hAnsi="Garamond"/>
              </w:rPr>
              <w:t xml:space="preserve"> </w:t>
            </w:r>
            <w:r w:rsidRPr="00591B7C">
              <w:rPr>
                <w:rFonts w:ascii="Garamond" w:hAnsi="Garamond"/>
              </w:rPr>
              <w:t>BU kaynağa ulaşılabilir</w:t>
            </w:r>
          </w:p>
        </w:tc>
        <w:tc>
          <w:tcPr>
            <w:tcW w:w="2011" w:type="pct"/>
            <w:vAlign w:val="center"/>
          </w:tcPr>
          <w:p w:rsidR="00482C2E" w:rsidRPr="00591B7C" w:rsidRDefault="005216A4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Kaynağa ulaş</w:t>
            </w:r>
            <w:r w:rsidR="00591B7C" w:rsidRPr="00591B7C">
              <w:rPr>
                <w:rFonts w:ascii="Garamond" w:hAnsi="Garamond"/>
                <w:i/>
              </w:rPr>
              <w:t>mıştır.</w:t>
            </w:r>
          </w:p>
        </w:tc>
      </w:tr>
      <w:tr w:rsidR="00482C2E" w:rsidRPr="00591B7C" w:rsidTr="00591B7C">
        <w:tc>
          <w:tcPr>
            <w:tcW w:w="386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19</w:t>
            </w:r>
          </w:p>
        </w:tc>
        <w:tc>
          <w:tcPr>
            <w:tcW w:w="360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</w:t>
            </w:r>
            <w:r w:rsidR="005216A4" w:rsidRPr="00591B7C">
              <w:rPr>
                <w:rFonts w:ascii="Garamond" w:hAnsi="Garamond" w:cs="Times New Roman"/>
              </w:rPr>
              <w:t>66</w:t>
            </w:r>
          </w:p>
        </w:tc>
        <w:tc>
          <w:tcPr>
            <w:tcW w:w="2243" w:type="pct"/>
            <w:vAlign w:val="center"/>
          </w:tcPr>
          <w:p w:rsidR="00C94F79" w:rsidRPr="00591B7C" w:rsidRDefault="005216A4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proofErr w:type="spellStart"/>
            <w:r w:rsidRPr="00591B7C">
              <w:rPr>
                <w:rFonts w:ascii="Garamond" w:hAnsi="Garamond"/>
                <w:i/>
              </w:rPr>
              <w:t>Resnick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(1993)  okulun ilk yıllarındaki en önemli kavramsal </w:t>
            </w:r>
            <w:proofErr w:type="gramStart"/>
            <w:r w:rsidRPr="00591B7C">
              <w:rPr>
                <w:rFonts w:ascii="Garamond" w:hAnsi="Garamond"/>
                <w:i/>
              </w:rPr>
              <w:t>……</w:t>
            </w:r>
            <w:proofErr w:type="gramEnd"/>
            <w:r w:rsidRPr="00591B7C">
              <w:rPr>
                <w:rFonts w:ascii="Garamond" w:hAnsi="Garamond"/>
                <w:i/>
              </w:rPr>
              <w:t xml:space="preserve"> ele almayı mümkün kılacağını belirtmiştir (Altıparmak ve </w:t>
            </w:r>
            <w:proofErr w:type="spellStart"/>
            <w:r w:rsidRPr="00591B7C">
              <w:rPr>
                <w:rFonts w:ascii="Garamond" w:hAnsi="Garamond"/>
                <w:i/>
              </w:rPr>
              <w:t>Öziş</w:t>
            </w:r>
            <w:proofErr w:type="spellEnd"/>
            <w:r w:rsidRPr="00591B7C">
              <w:rPr>
                <w:rFonts w:ascii="Garamond" w:hAnsi="Garamond"/>
                <w:i/>
              </w:rPr>
              <w:t>, 2005)</w:t>
            </w:r>
            <w:proofErr w:type="gramStart"/>
            <w:r w:rsidRPr="00591B7C">
              <w:rPr>
                <w:rFonts w:ascii="Garamond" w:hAnsi="Garamond"/>
                <w:i/>
              </w:rPr>
              <w:t>.</w:t>
            </w:r>
            <w:r w:rsidR="00C94F79" w:rsidRPr="00591B7C">
              <w:rPr>
                <w:rFonts w:ascii="Garamond" w:hAnsi="Garamond"/>
                <w:i/>
              </w:rPr>
              <w:t>???</w:t>
            </w:r>
            <w:proofErr w:type="gramEnd"/>
          </w:p>
        </w:tc>
        <w:tc>
          <w:tcPr>
            <w:tcW w:w="2011" w:type="pct"/>
            <w:vAlign w:val="center"/>
          </w:tcPr>
          <w:p w:rsidR="00482C2E" w:rsidRPr="00591B7C" w:rsidRDefault="00C94F79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proofErr w:type="spellStart"/>
            <w:r w:rsidRPr="00591B7C">
              <w:rPr>
                <w:rFonts w:ascii="Garamond" w:hAnsi="Garamond"/>
                <w:i/>
              </w:rPr>
              <w:t>Resnick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(1993)  okulun ilk yıllarındaki en önemli kavramsal </w:t>
            </w:r>
            <w:proofErr w:type="gramStart"/>
            <w:r w:rsidRPr="00591B7C">
              <w:rPr>
                <w:rFonts w:ascii="Garamond" w:hAnsi="Garamond"/>
                <w:i/>
              </w:rPr>
              <w:t>……</w:t>
            </w:r>
            <w:proofErr w:type="gramEnd"/>
            <w:r w:rsidRPr="00591B7C">
              <w:rPr>
                <w:rFonts w:ascii="Garamond" w:hAnsi="Garamond"/>
                <w:i/>
              </w:rPr>
              <w:t xml:space="preserve"> </w:t>
            </w:r>
            <w:proofErr w:type="gramStart"/>
            <w:r w:rsidRPr="00591B7C">
              <w:rPr>
                <w:rFonts w:ascii="Garamond" w:hAnsi="Garamond"/>
                <w:i/>
              </w:rPr>
              <w:t>ele</w:t>
            </w:r>
            <w:proofErr w:type="gramEnd"/>
            <w:r w:rsidRPr="00591B7C">
              <w:rPr>
                <w:rFonts w:ascii="Garamond" w:hAnsi="Garamond"/>
                <w:i/>
              </w:rPr>
              <w:t xml:space="preserve"> almayı mümkün kılacağını belirtmiştir (</w:t>
            </w:r>
            <w:proofErr w:type="spellStart"/>
            <w:r w:rsidRPr="00591B7C">
              <w:rPr>
                <w:rFonts w:ascii="Garamond" w:hAnsi="Garamond"/>
                <w:i/>
              </w:rPr>
              <w:t>akt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. Altıparmak ve </w:t>
            </w:r>
            <w:proofErr w:type="spellStart"/>
            <w:r w:rsidRPr="00591B7C">
              <w:rPr>
                <w:rFonts w:ascii="Garamond" w:hAnsi="Garamond"/>
                <w:i/>
              </w:rPr>
              <w:t>Öziş</w:t>
            </w:r>
            <w:proofErr w:type="spellEnd"/>
            <w:r w:rsidRPr="00591B7C">
              <w:rPr>
                <w:rFonts w:ascii="Garamond" w:hAnsi="Garamond"/>
                <w:i/>
              </w:rPr>
              <w:t>, 2005).</w:t>
            </w:r>
          </w:p>
        </w:tc>
      </w:tr>
      <w:tr w:rsidR="00482C2E" w:rsidRPr="00591B7C" w:rsidTr="00591B7C">
        <w:tc>
          <w:tcPr>
            <w:tcW w:w="386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19</w:t>
            </w:r>
          </w:p>
        </w:tc>
        <w:tc>
          <w:tcPr>
            <w:tcW w:w="360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</w:t>
            </w:r>
            <w:r w:rsidR="00EE34A9" w:rsidRPr="00591B7C">
              <w:rPr>
                <w:rFonts w:ascii="Garamond" w:hAnsi="Garamond" w:cs="Times New Roman"/>
              </w:rPr>
              <w:t>67</w:t>
            </w:r>
          </w:p>
        </w:tc>
        <w:tc>
          <w:tcPr>
            <w:tcW w:w="2243" w:type="pct"/>
            <w:vAlign w:val="center"/>
          </w:tcPr>
          <w:p w:rsidR="00C94F79" w:rsidRPr="00591B7C" w:rsidRDefault="00C94F79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  <w:u w:val="single"/>
              </w:rPr>
            </w:pPr>
            <w:r w:rsidRPr="00591B7C">
              <w:rPr>
                <w:rFonts w:ascii="Garamond" w:hAnsi="Garamond"/>
                <w:i/>
              </w:rPr>
              <w:t>Nesneleri kullanarak basit toplama ve çıkarma  işlemlerini yapmaya</w:t>
            </w:r>
            <w:proofErr w:type="gramStart"/>
            <w:r w:rsidRPr="00591B7C">
              <w:rPr>
                <w:rFonts w:ascii="Garamond" w:hAnsi="Garamond"/>
                <w:i/>
              </w:rPr>
              <w:t>….</w:t>
            </w:r>
            <w:proofErr w:type="spellStart"/>
            <w:proofErr w:type="gramEnd"/>
            <w:r w:rsidRPr="00591B7C">
              <w:rPr>
                <w:rFonts w:ascii="Garamond" w:hAnsi="Garamond"/>
              </w:rPr>
              <w:t>Addition</w:t>
            </w:r>
            <w:proofErr w:type="spellEnd"/>
            <w:r w:rsidRPr="00591B7C">
              <w:rPr>
                <w:rFonts w:ascii="Garamond" w:hAnsi="Garamond"/>
              </w:rPr>
              <w:t xml:space="preserve">, </w:t>
            </w:r>
            <w:proofErr w:type="spellStart"/>
            <w:r w:rsidRPr="00591B7C">
              <w:rPr>
                <w:rFonts w:ascii="Garamond" w:hAnsi="Garamond"/>
              </w:rPr>
              <w:t>subtraction</w:t>
            </w:r>
            <w:proofErr w:type="spellEnd"/>
            <w:r w:rsidR="00591B7C" w:rsidRPr="00591B7C">
              <w:rPr>
                <w:rFonts w:ascii="Garamond" w:hAnsi="Garamond"/>
              </w:rPr>
              <w:t xml:space="preserve"> </w:t>
            </w:r>
            <w:r w:rsidRPr="00591B7C">
              <w:rPr>
                <w:rFonts w:ascii="Garamond" w:hAnsi="Garamond"/>
              </w:rPr>
              <w:t>Anahtar kelimeleri ile çok sayıda makaleye ulaşılır. Literatür eksik kalmış.</w:t>
            </w:r>
          </w:p>
        </w:tc>
        <w:tc>
          <w:tcPr>
            <w:tcW w:w="2011" w:type="pct"/>
            <w:vAlign w:val="center"/>
          </w:tcPr>
          <w:p w:rsidR="00482C2E" w:rsidRPr="00591B7C" w:rsidRDefault="00591B7C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Literatür eklenmiştir.</w:t>
            </w:r>
          </w:p>
        </w:tc>
      </w:tr>
      <w:tr w:rsidR="00482C2E" w:rsidRPr="00591B7C" w:rsidTr="00591B7C">
        <w:tc>
          <w:tcPr>
            <w:tcW w:w="386" w:type="pct"/>
            <w:vAlign w:val="center"/>
          </w:tcPr>
          <w:p w:rsidR="00482C2E" w:rsidRPr="00591B7C" w:rsidRDefault="00EE34A9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20</w:t>
            </w:r>
          </w:p>
        </w:tc>
        <w:tc>
          <w:tcPr>
            <w:tcW w:w="360" w:type="pct"/>
            <w:vAlign w:val="center"/>
          </w:tcPr>
          <w:p w:rsidR="00482C2E" w:rsidRPr="00591B7C" w:rsidRDefault="00482C2E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</w:t>
            </w:r>
            <w:r w:rsidR="00EE34A9" w:rsidRPr="00591B7C">
              <w:rPr>
                <w:rFonts w:ascii="Garamond" w:hAnsi="Garamond" w:cs="Times New Roman"/>
              </w:rPr>
              <w:t>68</w:t>
            </w:r>
          </w:p>
        </w:tc>
        <w:tc>
          <w:tcPr>
            <w:tcW w:w="2243" w:type="pct"/>
            <w:vAlign w:val="center"/>
          </w:tcPr>
          <w:p w:rsidR="00E5511C" w:rsidRPr="00591B7C" w:rsidRDefault="00E5511C" w:rsidP="00591B7C">
            <w:pPr>
              <w:pStyle w:val="AklamaMetni"/>
              <w:spacing w:after="0"/>
              <w:contextualSpacing/>
              <w:jc w:val="left"/>
              <w:rPr>
                <w:rFonts w:ascii="Garamond" w:eastAsia="Times New Roman" w:hAnsi="Garamond" w:cs="Times New Roman"/>
              </w:rPr>
            </w:pPr>
            <w:r w:rsidRPr="00591B7C">
              <w:rPr>
                <w:rFonts w:ascii="Garamond" w:eastAsia="Times New Roman" w:hAnsi="Garamond" w:cs="Times New Roman"/>
              </w:rPr>
              <w:t>Şekilleri ve Basit Mekânsal Kavramları</w:t>
            </w:r>
            <w:r w:rsidR="00591B7C" w:rsidRPr="00591B7C">
              <w:rPr>
                <w:rFonts w:ascii="Garamond" w:eastAsia="Times New Roman" w:hAnsi="Garamond" w:cs="Times New Roman"/>
              </w:rPr>
              <w:t xml:space="preserve"> </w:t>
            </w:r>
            <w:r w:rsidRPr="00591B7C">
              <w:rPr>
                <w:rFonts w:ascii="Garamond" w:eastAsia="Times New Roman" w:hAnsi="Garamond" w:cs="Times New Roman"/>
              </w:rPr>
              <w:t>Basit</w:t>
            </w:r>
            <w:proofErr w:type="gramStart"/>
            <w:r w:rsidRPr="00591B7C">
              <w:rPr>
                <w:rFonts w:ascii="Garamond" w:eastAsia="Times New Roman" w:hAnsi="Garamond" w:cs="Times New Roman"/>
              </w:rPr>
              <w:t>???</w:t>
            </w:r>
            <w:proofErr w:type="gramEnd"/>
          </w:p>
        </w:tc>
        <w:tc>
          <w:tcPr>
            <w:tcW w:w="2011" w:type="pct"/>
            <w:vAlign w:val="center"/>
          </w:tcPr>
          <w:p w:rsidR="00E5511C" w:rsidRPr="00591B7C" w:rsidRDefault="00E5511C" w:rsidP="00591B7C">
            <w:pPr>
              <w:pStyle w:val="AklamaMetni"/>
              <w:spacing w:after="0"/>
              <w:contextualSpacing/>
              <w:jc w:val="left"/>
              <w:rPr>
                <w:rFonts w:ascii="Garamond" w:eastAsia="Times New Roman" w:hAnsi="Garamond" w:cs="Times New Roman"/>
              </w:rPr>
            </w:pPr>
            <w:r w:rsidRPr="00591B7C">
              <w:rPr>
                <w:rFonts w:ascii="Garamond" w:eastAsia="Times New Roman" w:hAnsi="Garamond" w:cs="Times New Roman"/>
              </w:rPr>
              <w:t>Temel Mekânsal Kavramları</w:t>
            </w:r>
            <w:r w:rsidR="00591B7C" w:rsidRPr="00591B7C">
              <w:rPr>
                <w:rFonts w:ascii="Garamond" w:eastAsia="Times New Roman" w:hAnsi="Garamond" w:cs="Times New Roman"/>
              </w:rPr>
              <w:t xml:space="preserve"> </w:t>
            </w:r>
            <w:r w:rsidRPr="00591B7C">
              <w:rPr>
                <w:rFonts w:ascii="Garamond" w:eastAsia="Times New Roman" w:hAnsi="Garamond" w:cs="Times New Roman"/>
              </w:rPr>
              <w:t>Olarak değiştirilmiştir</w:t>
            </w:r>
          </w:p>
        </w:tc>
      </w:tr>
      <w:tr w:rsidR="00E5511C" w:rsidRPr="00591B7C" w:rsidTr="00591B7C">
        <w:tc>
          <w:tcPr>
            <w:tcW w:w="386" w:type="pct"/>
            <w:vAlign w:val="center"/>
          </w:tcPr>
          <w:p w:rsidR="00E5511C" w:rsidRPr="00591B7C" w:rsidRDefault="00EE34A9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20</w:t>
            </w:r>
          </w:p>
        </w:tc>
        <w:tc>
          <w:tcPr>
            <w:tcW w:w="360" w:type="pct"/>
            <w:vAlign w:val="center"/>
          </w:tcPr>
          <w:p w:rsidR="00E5511C" w:rsidRPr="00591B7C" w:rsidRDefault="00EE34A9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T69</w:t>
            </w:r>
          </w:p>
        </w:tc>
        <w:tc>
          <w:tcPr>
            <w:tcW w:w="2243" w:type="pct"/>
            <w:vAlign w:val="center"/>
          </w:tcPr>
          <w:p w:rsidR="00E5511C" w:rsidRPr="00591B7C" w:rsidRDefault="00E5511C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  <w:i/>
              </w:rPr>
              <w:t xml:space="preserve">Okul öncesi dönemi geometri </w:t>
            </w:r>
            <w:proofErr w:type="gramStart"/>
            <w:r w:rsidRPr="00591B7C">
              <w:rPr>
                <w:rFonts w:ascii="Garamond" w:hAnsi="Garamond"/>
                <w:i/>
              </w:rPr>
              <w:t>müfredatı  geleneksel</w:t>
            </w:r>
            <w:proofErr w:type="gramEnd"/>
            <w:r w:rsidRPr="00591B7C">
              <w:rPr>
                <w:rFonts w:ascii="Garamond" w:hAnsi="Garamond"/>
                <w:i/>
              </w:rPr>
              <w:t xml:space="preserve"> olarak…</w:t>
            </w:r>
            <w:r w:rsidR="00591B7C" w:rsidRPr="00591B7C">
              <w:rPr>
                <w:rFonts w:ascii="Garamond" w:hAnsi="Garamond"/>
                <w:i/>
              </w:rPr>
              <w:t xml:space="preserve"> </w:t>
            </w:r>
            <w:r w:rsidRPr="00591B7C">
              <w:rPr>
                <w:rFonts w:ascii="Garamond" w:hAnsi="Garamond"/>
              </w:rPr>
              <w:t>Müfredatı ne demek?</w:t>
            </w:r>
          </w:p>
        </w:tc>
        <w:tc>
          <w:tcPr>
            <w:tcW w:w="2011" w:type="pct"/>
            <w:vAlign w:val="center"/>
          </w:tcPr>
          <w:p w:rsidR="00E5511C" w:rsidRPr="00591B7C" w:rsidRDefault="00E5511C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  <w:i/>
              </w:rPr>
              <w:t xml:space="preserve">Okul öncesi dönemi geometri </w:t>
            </w:r>
            <w:proofErr w:type="gramStart"/>
            <w:r w:rsidRPr="00591B7C">
              <w:rPr>
                <w:rFonts w:ascii="Garamond" w:hAnsi="Garamond"/>
                <w:i/>
              </w:rPr>
              <w:t>içeriği   geleneksel</w:t>
            </w:r>
            <w:proofErr w:type="gramEnd"/>
            <w:r w:rsidRPr="00591B7C">
              <w:rPr>
                <w:rFonts w:ascii="Garamond" w:hAnsi="Garamond"/>
                <w:i/>
              </w:rPr>
              <w:t xml:space="preserve"> olarak…</w:t>
            </w:r>
            <w:r w:rsidR="00591B7C" w:rsidRPr="00591B7C">
              <w:rPr>
                <w:rFonts w:ascii="Garamond" w:hAnsi="Garamond"/>
                <w:i/>
              </w:rPr>
              <w:t xml:space="preserve"> </w:t>
            </w:r>
            <w:r w:rsidRPr="00591B7C">
              <w:rPr>
                <w:rFonts w:ascii="Garamond" w:hAnsi="Garamond"/>
              </w:rPr>
              <w:t>Müfredatı içeriği olarak değiştirilmiştir.</w:t>
            </w:r>
          </w:p>
        </w:tc>
      </w:tr>
      <w:tr w:rsidR="00E5511C" w:rsidRPr="00591B7C" w:rsidTr="00591B7C">
        <w:tc>
          <w:tcPr>
            <w:tcW w:w="386" w:type="pct"/>
            <w:vAlign w:val="center"/>
          </w:tcPr>
          <w:p w:rsidR="00E5511C" w:rsidRPr="00591B7C" w:rsidRDefault="00EE34A9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20</w:t>
            </w:r>
          </w:p>
        </w:tc>
        <w:tc>
          <w:tcPr>
            <w:tcW w:w="360" w:type="pct"/>
            <w:vAlign w:val="center"/>
          </w:tcPr>
          <w:p w:rsidR="00E5511C" w:rsidRPr="00591B7C" w:rsidRDefault="00EE34A9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T70</w:t>
            </w:r>
          </w:p>
        </w:tc>
        <w:tc>
          <w:tcPr>
            <w:tcW w:w="2243" w:type="pct"/>
            <w:vAlign w:val="center"/>
          </w:tcPr>
          <w:p w:rsidR="00E5511C" w:rsidRPr="00591B7C" w:rsidRDefault="00E5511C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</w:rPr>
            </w:pPr>
            <w:r w:rsidRPr="00591B7C">
              <w:rPr>
                <w:rFonts w:ascii="Garamond" w:hAnsi="Garamond"/>
                <w:i/>
              </w:rPr>
              <w:t xml:space="preserve">Bu bağlamda okul öncesi programlarında geometrik şekillerin ve uzay kavramının bulunması </w:t>
            </w:r>
            <w:proofErr w:type="spellStart"/>
            <w:proofErr w:type="gramStart"/>
            <w:r w:rsidRPr="00591B7C">
              <w:rPr>
                <w:rFonts w:ascii="Garamond" w:hAnsi="Garamond"/>
                <w:i/>
              </w:rPr>
              <w:t>önemlidi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.</w:t>
            </w:r>
            <w:proofErr w:type="gramEnd"/>
            <w:r w:rsidR="00842855" w:rsidRPr="00591B7C">
              <w:rPr>
                <w:rFonts w:ascii="Garamond" w:hAnsi="Garamond"/>
                <w:i/>
              </w:rPr>
              <w:t xml:space="preserve"> </w:t>
            </w:r>
            <w:r w:rsidRPr="00591B7C">
              <w:rPr>
                <w:rFonts w:ascii="Garamond" w:hAnsi="Garamond"/>
              </w:rPr>
              <w:t xml:space="preserve">Çok sayıda araştırma mevcut. </w:t>
            </w:r>
            <w:r w:rsidR="00EE34A9" w:rsidRPr="00591B7C">
              <w:rPr>
                <w:rFonts w:ascii="Garamond" w:hAnsi="Garamond"/>
              </w:rPr>
              <w:t>B</w:t>
            </w:r>
            <w:r w:rsidRPr="00591B7C">
              <w:rPr>
                <w:rFonts w:ascii="Garamond" w:hAnsi="Garamond"/>
              </w:rPr>
              <w:t>akmalı</w:t>
            </w:r>
          </w:p>
        </w:tc>
        <w:tc>
          <w:tcPr>
            <w:tcW w:w="2011" w:type="pct"/>
            <w:vAlign w:val="center"/>
          </w:tcPr>
          <w:p w:rsidR="00E5511C" w:rsidRPr="00591B7C" w:rsidRDefault="00842855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Kaynak verilmiştir.</w:t>
            </w:r>
          </w:p>
        </w:tc>
      </w:tr>
      <w:tr w:rsidR="00EE34A9" w:rsidRPr="00591B7C" w:rsidTr="00591B7C">
        <w:tc>
          <w:tcPr>
            <w:tcW w:w="386" w:type="pct"/>
            <w:vAlign w:val="center"/>
          </w:tcPr>
          <w:p w:rsidR="00EE34A9" w:rsidRPr="00591B7C" w:rsidRDefault="00EE34A9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20</w:t>
            </w:r>
          </w:p>
        </w:tc>
        <w:tc>
          <w:tcPr>
            <w:tcW w:w="360" w:type="pct"/>
            <w:vAlign w:val="center"/>
          </w:tcPr>
          <w:p w:rsidR="00EE34A9" w:rsidRPr="00591B7C" w:rsidRDefault="00EE34A9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T71</w:t>
            </w:r>
          </w:p>
        </w:tc>
        <w:tc>
          <w:tcPr>
            <w:tcW w:w="2243" w:type="pct"/>
            <w:vAlign w:val="center"/>
          </w:tcPr>
          <w:p w:rsidR="00E87161" w:rsidRPr="00591B7C" w:rsidRDefault="00EE34A9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…dikdörtgen örneklerinin “uzun”, “dar” ve “geniş” örneklerini de içeren daha geniş şekil çeşitliliğini görmelidir (</w:t>
            </w:r>
            <w:proofErr w:type="spellStart"/>
            <w:r w:rsidRPr="00591B7C">
              <w:rPr>
                <w:rFonts w:ascii="Garamond" w:hAnsi="Garamond"/>
                <w:i/>
              </w:rPr>
              <w:t>Akt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. </w:t>
            </w:r>
            <w:proofErr w:type="spellStart"/>
            <w:r w:rsidRPr="00591B7C">
              <w:rPr>
                <w:rFonts w:ascii="Garamond" w:hAnsi="Garamond"/>
                <w:i/>
              </w:rPr>
              <w:t>Kesicioğlu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ve </w:t>
            </w:r>
            <w:proofErr w:type="spellStart"/>
            <w:r w:rsidRPr="00591B7C">
              <w:rPr>
                <w:rFonts w:ascii="Garamond" w:hAnsi="Garamond"/>
                <w:i/>
              </w:rPr>
              <w:t>Alisinanoğlu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, 2017, </w:t>
            </w:r>
            <w:proofErr w:type="spellStart"/>
            <w:r w:rsidRPr="00591B7C">
              <w:rPr>
                <w:rFonts w:ascii="Garamond" w:hAnsi="Garamond"/>
                <w:i/>
              </w:rPr>
              <w:t>Clements</w:t>
            </w:r>
            <w:proofErr w:type="spellEnd"/>
            <w:r w:rsidRPr="00591B7C">
              <w:rPr>
                <w:rFonts w:ascii="Garamond" w:hAnsi="Garamond"/>
                <w:i/>
              </w:rPr>
              <w:t>, 1998).</w:t>
            </w:r>
            <w:r w:rsidR="00591B7C" w:rsidRPr="00591B7C">
              <w:rPr>
                <w:rFonts w:ascii="Garamond" w:hAnsi="Garamond"/>
                <w:i/>
              </w:rPr>
              <w:t xml:space="preserve"> </w:t>
            </w:r>
            <w:r w:rsidR="00E87161" w:rsidRPr="00591B7C">
              <w:rPr>
                <w:rFonts w:ascii="Garamond" w:hAnsi="Garamond"/>
              </w:rPr>
              <w:t>Kimden aktarmış?</w:t>
            </w:r>
          </w:p>
        </w:tc>
        <w:tc>
          <w:tcPr>
            <w:tcW w:w="2011" w:type="pct"/>
            <w:vAlign w:val="center"/>
          </w:tcPr>
          <w:p w:rsidR="00E87161" w:rsidRPr="00591B7C" w:rsidRDefault="00E87161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…dikdörtgen örneklerinin “uzun”, “dar” ve “geniş” örneklerini de içeren daha geniş şekil çeşitliliğini görmelidir (</w:t>
            </w:r>
            <w:proofErr w:type="spellStart"/>
            <w:r w:rsidRPr="00591B7C">
              <w:rPr>
                <w:rFonts w:ascii="Garamond" w:hAnsi="Garamond"/>
                <w:i/>
              </w:rPr>
              <w:t>Clements</w:t>
            </w:r>
            <w:proofErr w:type="spellEnd"/>
            <w:r w:rsidRPr="00591B7C">
              <w:rPr>
                <w:rFonts w:ascii="Garamond" w:hAnsi="Garamond"/>
                <w:i/>
              </w:rPr>
              <w:t>, 1998).</w:t>
            </w:r>
            <w:r w:rsidR="00591B7C" w:rsidRPr="00591B7C">
              <w:rPr>
                <w:rFonts w:ascii="Garamond" w:hAnsi="Garamond"/>
                <w:i/>
              </w:rPr>
              <w:t xml:space="preserve"> </w:t>
            </w:r>
            <w:r w:rsidRPr="00591B7C">
              <w:rPr>
                <w:rFonts w:ascii="Garamond" w:hAnsi="Garamond"/>
              </w:rPr>
              <w:t>Birincil kaynağa ulaş</w:t>
            </w:r>
            <w:r w:rsidR="00591B7C" w:rsidRPr="00591B7C">
              <w:rPr>
                <w:rFonts w:ascii="Garamond" w:hAnsi="Garamond"/>
              </w:rPr>
              <w:t>mıştır.</w:t>
            </w:r>
          </w:p>
        </w:tc>
      </w:tr>
      <w:tr w:rsidR="00CF703F" w:rsidRPr="00591B7C" w:rsidTr="00591B7C">
        <w:tc>
          <w:tcPr>
            <w:tcW w:w="386" w:type="pct"/>
            <w:vAlign w:val="center"/>
          </w:tcPr>
          <w:p w:rsidR="00CF703F" w:rsidRPr="00591B7C" w:rsidRDefault="00A60E57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21</w:t>
            </w:r>
          </w:p>
        </w:tc>
        <w:tc>
          <w:tcPr>
            <w:tcW w:w="360" w:type="pct"/>
            <w:vAlign w:val="center"/>
          </w:tcPr>
          <w:p w:rsidR="00CF703F" w:rsidRPr="00591B7C" w:rsidRDefault="00A60E57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T72</w:t>
            </w:r>
          </w:p>
        </w:tc>
        <w:tc>
          <w:tcPr>
            <w:tcW w:w="2243" w:type="pct"/>
            <w:vAlign w:val="center"/>
          </w:tcPr>
          <w:p w:rsidR="00A60E57" w:rsidRPr="00591B7C" w:rsidRDefault="00A60E57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(</w:t>
            </w:r>
            <w:proofErr w:type="spellStart"/>
            <w:r w:rsidRPr="00591B7C">
              <w:rPr>
                <w:rFonts w:ascii="Garamond" w:hAnsi="Garamond"/>
                <w:i/>
              </w:rPr>
              <w:t>Akt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. </w:t>
            </w:r>
            <w:proofErr w:type="spellStart"/>
            <w:r w:rsidRPr="00591B7C">
              <w:rPr>
                <w:rFonts w:ascii="Garamond" w:hAnsi="Garamond"/>
                <w:i/>
              </w:rPr>
              <w:t>Kesicioğlu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ve </w:t>
            </w:r>
            <w:proofErr w:type="spellStart"/>
            <w:r w:rsidRPr="00591B7C">
              <w:rPr>
                <w:rFonts w:ascii="Garamond" w:hAnsi="Garamond"/>
                <w:i/>
              </w:rPr>
              <w:t>Alisinanoğlu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, 2017,  Sarama ve </w:t>
            </w:r>
            <w:proofErr w:type="spellStart"/>
            <w:r w:rsidRPr="00591B7C">
              <w:rPr>
                <w:rFonts w:ascii="Garamond" w:hAnsi="Garamond"/>
                <w:i/>
              </w:rPr>
              <w:t>Clements</w:t>
            </w:r>
            <w:proofErr w:type="spellEnd"/>
            <w:r w:rsidRPr="00591B7C">
              <w:rPr>
                <w:rFonts w:ascii="Garamond" w:hAnsi="Garamond"/>
                <w:i/>
              </w:rPr>
              <w:t>, 2006).</w:t>
            </w:r>
            <w:r w:rsidR="00591B7C">
              <w:rPr>
                <w:rFonts w:ascii="Garamond" w:hAnsi="Garamond"/>
                <w:i/>
              </w:rPr>
              <w:t xml:space="preserve"> </w:t>
            </w:r>
            <w:r w:rsidRPr="00591B7C">
              <w:rPr>
                <w:rFonts w:ascii="Garamond" w:hAnsi="Garamond"/>
              </w:rPr>
              <w:t>Birincil kaynağa ulaşınız</w:t>
            </w:r>
          </w:p>
        </w:tc>
        <w:tc>
          <w:tcPr>
            <w:tcW w:w="2011" w:type="pct"/>
            <w:vAlign w:val="center"/>
          </w:tcPr>
          <w:p w:rsidR="00CF703F" w:rsidRPr="00591B7C" w:rsidRDefault="00A60E57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</w:rPr>
              <w:t>Birincil kaynağa ulaş</w:t>
            </w:r>
            <w:r w:rsidR="00591B7C" w:rsidRPr="00591B7C">
              <w:rPr>
                <w:rFonts w:ascii="Garamond" w:hAnsi="Garamond"/>
              </w:rPr>
              <w:t>mıştır.</w:t>
            </w:r>
          </w:p>
        </w:tc>
      </w:tr>
      <w:tr w:rsidR="00A60E57" w:rsidRPr="00591B7C" w:rsidTr="00591B7C">
        <w:tc>
          <w:tcPr>
            <w:tcW w:w="386" w:type="pct"/>
            <w:vAlign w:val="center"/>
          </w:tcPr>
          <w:p w:rsidR="00A60E57" w:rsidRPr="00591B7C" w:rsidRDefault="00A60E57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21</w:t>
            </w:r>
          </w:p>
        </w:tc>
        <w:tc>
          <w:tcPr>
            <w:tcW w:w="360" w:type="pct"/>
            <w:vAlign w:val="center"/>
          </w:tcPr>
          <w:p w:rsidR="00A60E57" w:rsidRPr="00591B7C" w:rsidRDefault="00A60E57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T73</w:t>
            </w:r>
          </w:p>
        </w:tc>
        <w:tc>
          <w:tcPr>
            <w:tcW w:w="2243" w:type="pct"/>
            <w:vAlign w:val="center"/>
          </w:tcPr>
          <w:p w:rsidR="00D42CBB" w:rsidRPr="00591B7C" w:rsidRDefault="00D42CBB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(</w:t>
            </w:r>
            <w:proofErr w:type="spellStart"/>
            <w:r w:rsidRPr="00591B7C">
              <w:rPr>
                <w:rFonts w:ascii="Garamond" w:hAnsi="Garamond"/>
                <w:i/>
              </w:rPr>
              <w:t>Akt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. </w:t>
            </w:r>
            <w:proofErr w:type="spellStart"/>
            <w:r w:rsidRPr="00591B7C">
              <w:rPr>
                <w:rFonts w:ascii="Garamond" w:hAnsi="Garamond"/>
                <w:i/>
              </w:rPr>
              <w:t>Kesicioğlu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, </w:t>
            </w:r>
            <w:proofErr w:type="spellStart"/>
            <w:r w:rsidRPr="00591B7C">
              <w:rPr>
                <w:rFonts w:ascii="Garamond" w:hAnsi="Garamond"/>
                <w:i/>
              </w:rPr>
              <w:t>Alisinanoğlu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, 2017,  </w:t>
            </w:r>
            <w:proofErr w:type="spellStart"/>
            <w:r w:rsidRPr="00591B7C">
              <w:rPr>
                <w:rFonts w:ascii="Garamond" w:hAnsi="Garamond"/>
                <w:i/>
              </w:rPr>
              <w:t>Charlesworth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ve </w:t>
            </w:r>
            <w:proofErr w:type="spellStart"/>
            <w:r w:rsidRPr="00591B7C">
              <w:rPr>
                <w:rFonts w:ascii="Garamond" w:hAnsi="Garamond"/>
                <w:i/>
              </w:rPr>
              <w:t>Radeloff</w:t>
            </w:r>
            <w:proofErr w:type="spellEnd"/>
            <w:r w:rsidRPr="00591B7C">
              <w:rPr>
                <w:rFonts w:ascii="Garamond" w:hAnsi="Garamond"/>
                <w:i/>
              </w:rPr>
              <w:t>, 1991).</w:t>
            </w:r>
            <w:r w:rsidR="00591B7C">
              <w:rPr>
                <w:rFonts w:ascii="Garamond" w:hAnsi="Garamond"/>
                <w:i/>
              </w:rPr>
              <w:t xml:space="preserve"> </w:t>
            </w:r>
            <w:r w:rsidRPr="00591B7C">
              <w:rPr>
                <w:rFonts w:ascii="Garamond" w:hAnsi="Garamond"/>
              </w:rPr>
              <w:t>Birincil kaynağa ulaşınız</w:t>
            </w:r>
          </w:p>
        </w:tc>
        <w:tc>
          <w:tcPr>
            <w:tcW w:w="2011" w:type="pct"/>
            <w:vAlign w:val="center"/>
          </w:tcPr>
          <w:p w:rsidR="00A60E57" w:rsidRPr="00591B7C" w:rsidRDefault="00D42CBB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</w:rPr>
              <w:t>Birincil kaynağa ulaş</w:t>
            </w:r>
            <w:r w:rsidR="00591B7C" w:rsidRPr="00591B7C">
              <w:rPr>
                <w:rFonts w:ascii="Garamond" w:hAnsi="Garamond"/>
              </w:rPr>
              <w:t>mıştır.</w:t>
            </w:r>
          </w:p>
        </w:tc>
      </w:tr>
      <w:tr w:rsidR="00A60E57" w:rsidRPr="00591B7C" w:rsidTr="00591B7C">
        <w:tc>
          <w:tcPr>
            <w:tcW w:w="386" w:type="pct"/>
            <w:vAlign w:val="center"/>
          </w:tcPr>
          <w:p w:rsidR="00A60E57" w:rsidRPr="00591B7C" w:rsidRDefault="006758BB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21</w:t>
            </w:r>
          </w:p>
        </w:tc>
        <w:tc>
          <w:tcPr>
            <w:tcW w:w="360" w:type="pct"/>
            <w:vAlign w:val="center"/>
          </w:tcPr>
          <w:p w:rsidR="00A60E57" w:rsidRPr="00591B7C" w:rsidRDefault="00A60E57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T74</w:t>
            </w:r>
          </w:p>
        </w:tc>
        <w:tc>
          <w:tcPr>
            <w:tcW w:w="2243" w:type="pct"/>
            <w:vAlign w:val="center"/>
          </w:tcPr>
          <w:p w:rsidR="006758BB" w:rsidRPr="00591B7C" w:rsidRDefault="006758BB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(</w:t>
            </w:r>
            <w:proofErr w:type="spellStart"/>
            <w:r w:rsidRPr="00591B7C">
              <w:rPr>
                <w:rFonts w:ascii="Garamond" w:hAnsi="Garamond"/>
                <w:i/>
              </w:rPr>
              <w:t>Akt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. </w:t>
            </w:r>
            <w:proofErr w:type="spellStart"/>
            <w:r w:rsidRPr="00591B7C">
              <w:rPr>
                <w:rFonts w:ascii="Garamond" w:hAnsi="Garamond"/>
                <w:i/>
              </w:rPr>
              <w:t>Kesicioğlu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, </w:t>
            </w:r>
            <w:proofErr w:type="spellStart"/>
            <w:r w:rsidRPr="00591B7C">
              <w:rPr>
                <w:rFonts w:ascii="Garamond" w:hAnsi="Garamond"/>
                <w:i/>
              </w:rPr>
              <w:t>Alisinanoğlu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, 2017,  </w:t>
            </w:r>
            <w:proofErr w:type="spellStart"/>
            <w:r w:rsidRPr="00591B7C">
              <w:rPr>
                <w:rFonts w:ascii="Garamond" w:hAnsi="Garamond"/>
                <w:i/>
              </w:rPr>
              <w:t>Copley</w:t>
            </w:r>
            <w:proofErr w:type="spellEnd"/>
            <w:r w:rsidRPr="00591B7C">
              <w:rPr>
                <w:rFonts w:ascii="Garamond" w:hAnsi="Garamond"/>
                <w:i/>
              </w:rPr>
              <w:t>, 2000).</w:t>
            </w:r>
            <w:r w:rsidR="00591B7C">
              <w:rPr>
                <w:rFonts w:ascii="Garamond" w:hAnsi="Garamond"/>
                <w:i/>
              </w:rPr>
              <w:t xml:space="preserve"> </w:t>
            </w:r>
            <w:r w:rsidRPr="00591B7C">
              <w:rPr>
                <w:rFonts w:ascii="Garamond" w:hAnsi="Garamond"/>
              </w:rPr>
              <w:t>Birincil kaynağa ulaşınız</w:t>
            </w:r>
          </w:p>
        </w:tc>
        <w:tc>
          <w:tcPr>
            <w:tcW w:w="2011" w:type="pct"/>
            <w:vAlign w:val="center"/>
          </w:tcPr>
          <w:p w:rsidR="00A60E57" w:rsidRPr="00591B7C" w:rsidRDefault="006758BB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</w:rPr>
              <w:t>Birincil kaynağa ulaş</w:t>
            </w:r>
            <w:r w:rsidR="00591B7C" w:rsidRPr="00591B7C">
              <w:rPr>
                <w:rFonts w:ascii="Garamond" w:hAnsi="Garamond"/>
              </w:rPr>
              <w:t>mıştır.</w:t>
            </w:r>
          </w:p>
        </w:tc>
      </w:tr>
      <w:tr w:rsidR="00A60E57" w:rsidRPr="00591B7C" w:rsidTr="00591B7C">
        <w:tc>
          <w:tcPr>
            <w:tcW w:w="386" w:type="pct"/>
            <w:vAlign w:val="center"/>
          </w:tcPr>
          <w:p w:rsidR="00A60E57" w:rsidRPr="00591B7C" w:rsidRDefault="00605911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22</w:t>
            </w:r>
          </w:p>
        </w:tc>
        <w:tc>
          <w:tcPr>
            <w:tcW w:w="360" w:type="pct"/>
            <w:vAlign w:val="center"/>
          </w:tcPr>
          <w:p w:rsidR="00A60E57" w:rsidRPr="00591B7C" w:rsidRDefault="00A60E57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T75</w:t>
            </w:r>
          </w:p>
        </w:tc>
        <w:tc>
          <w:tcPr>
            <w:tcW w:w="2243" w:type="pct"/>
            <w:vAlign w:val="center"/>
          </w:tcPr>
          <w:p w:rsidR="00930017" w:rsidRPr="00591B7C" w:rsidRDefault="00930017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  <w:i/>
              </w:rPr>
              <w:t>(</w:t>
            </w:r>
            <w:proofErr w:type="spellStart"/>
            <w:r w:rsidRPr="00591B7C">
              <w:rPr>
                <w:rFonts w:ascii="Garamond" w:hAnsi="Garamond"/>
                <w:i/>
              </w:rPr>
              <w:t>Akt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. </w:t>
            </w:r>
            <w:proofErr w:type="spellStart"/>
            <w:r w:rsidRPr="00591B7C">
              <w:rPr>
                <w:rFonts w:ascii="Garamond" w:hAnsi="Garamond"/>
                <w:i/>
              </w:rPr>
              <w:t>Hacıibrahimoğlu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, 2017b,  </w:t>
            </w:r>
            <w:proofErr w:type="spellStart"/>
            <w:r w:rsidRPr="00591B7C">
              <w:rPr>
                <w:rFonts w:ascii="Garamond" w:hAnsi="Garamond"/>
                <w:i/>
              </w:rPr>
              <w:t>Charlesworth</w:t>
            </w:r>
            <w:proofErr w:type="spellEnd"/>
            <w:r w:rsidRPr="00591B7C">
              <w:rPr>
                <w:rFonts w:ascii="Garamond" w:hAnsi="Garamond"/>
                <w:i/>
              </w:rPr>
              <w:t>, 2000).</w:t>
            </w:r>
            <w:r w:rsidR="00591B7C">
              <w:rPr>
                <w:rFonts w:ascii="Garamond" w:hAnsi="Garamond"/>
                <w:i/>
              </w:rPr>
              <w:t xml:space="preserve"> </w:t>
            </w:r>
            <w:r w:rsidRPr="00591B7C">
              <w:rPr>
                <w:rFonts w:ascii="Garamond" w:hAnsi="Garamond"/>
              </w:rPr>
              <w:t>Birincil kaynağa ulaşınız</w:t>
            </w:r>
          </w:p>
        </w:tc>
        <w:tc>
          <w:tcPr>
            <w:tcW w:w="2011" w:type="pct"/>
            <w:vAlign w:val="center"/>
          </w:tcPr>
          <w:p w:rsidR="00A60E57" w:rsidRPr="00591B7C" w:rsidRDefault="00930017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r w:rsidRPr="00591B7C">
              <w:rPr>
                <w:rFonts w:ascii="Garamond" w:hAnsi="Garamond"/>
              </w:rPr>
              <w:t>Birincil kaynağa ulaş</w:t>
            </w:r>
            <w:r w:rsidR="00591B7C" w:rsidRPr="00591B7C">
              <w:rPr>
                <w:rFonts w:ascii="Garamond" w:hAnsi="Garamond"/>
              </w:rPr>
              <w:t>mıştır.</w:t>
            </w:r>
          </w:p>
        </w:tc>
      </w:tr>
      <w:tr w:rsidR="00A60E57" w:rsidRPr="00591B7C" w:rsidTr="00591B7C">
        <w:tc>
          <w:tcPr>
            <w:tcW w:w="386" w:type="pct"/>
            <w:vAlign w:val="center"/>
          </w:tcPr>
          <w:p w:rsidR="00A60E57" w:rsidRPr="00591B7C" w:rsidRDefault="00605911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22</w:t>
            </w:r>
          </w:p>
        </w:tc>
        <w:tc>
          <w:tcPr>
            <w:tcW w:w="360" w:type="pct"/>
            <w:vAlign w:val="center"/>
          </w:tcPr>
          <w:p w:rsidR="00A60E57" w:rsidRPr="00591B7C" w:rsidRDefault="00A60E57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T76</w:t>
            </w:r>
          </w:p>
        </w:tc>
        <w:tc>
          <w:tcPr>
            <w:tcW w:w="2243" w:type="pct"/>
            <w:vAlign w:val="center"/>
          </w:tcPr>
          <w:p w:rsidR="00CC1038" w:rsidRPr="00591B7C" w:rsidRDefault="00CC1038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proofErr w:type="spellStart"/>
            <w:r w:rsidRPr="00591B7C">
              <w:rPr>
                <w:rFonts w:ascii="Garamond" w:hAnsi="Garamond"/>
                <w:i/>
              </w:rPr>
              <w:t>Gelman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ve </w:t>
            </w:r>
            <w:proofErr w:type="spellStart"/>
            <w:r w:rsidRPr="00591B7C">
              <w:rPr>
                <w:rFonts w:ascii="Garamond" w:hAnsi="Garamond"/>
                <w:i/>
              </w:rPr>
              <w:t>Gallistel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(1983) tarafından…</w:t>
            </w:r>
            <w:r w:rsidRPr="00591B7C">
              <w:rPr>
                <w:rFonts w:ascii="Garamond" w:hAnsi="Garamond"/>
              </w:rPr>
              <w:t>1978 olarak düzeltilmeli.</w:t>
            </w:r>
          </w:p>
        </w:tc>
        <w:tc>
          <w:tcPr>
            <w:tcW w:w="2011" w:type="pct"/>
            <w:vAlign w:val="center"/>
          </w:tcPr>
          <w:p w:rsidR="00A60E57" w:rsidRPr="00591B7C" w:rsidRDefault="00CC1038" w:rsidP="00591B7C">
            <w:pPr>
              <w:pStyle w:val="AklamaMetni"/>
              <w:spacing w:after="0"/>
              <w:contextualSpacing/>
              <w:jc w:val="left"/>
              <w:rPr>
                <w:rFonts w:ascii="Garamond" w:hAnsi="Garamond"/>
                <w:i/>
              </w:rPr>
            </w:pPr>
            <w:proofErr w:type="spellStart"/>
            <w:r w:rsidRPr="00591B7C">
              <w:rPr>
                <w:rFonts w:ascii="Garamond" w:hAnsi="Garamond"/>
                <w:i/>
              </w:rPr>
              <w:t>Gelman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ve </w:t>
            </w:r>
            <w:proofErr w:type="spellStart"/>
            <w:r w:rsidRPr="00591B7C">
              <w:rPr>
                <w:rFonts w:ascii="Garamond" w:hAnsi="Garamond"/>
                <w:i/>
              </w:rPr>
              <w:t>Gallistel</w:t>
            </w:r>
            <w:proofErr w:type="spellEnd"/>
            <w:r w:rsidRPr="00591B7C">
              <w:rPr>
                <w:rFonts w:ascii="Garamond" w:hAnsi="Garamond"/>
                <w:i/>
              </w:rPr>
              <w:t xml:space="preserve"> (1986) tarafından…</w:t>
            </w:r>
            <w:r w:rsidR="00591B7C">
              <w:rPr>
                <w:rFonts w:ascii="Garamond" w:hAnsi="Garamond"/>
                <w:i/>
              </w:rPr>
              <w:t xml:space="preserve"> </w:t>
            </w:r>
            <w:r w:rsidRPr="00591B7C">
              <w:rPr>
                <w:rFonts w:ascii="Garamond" w:hAnsi="Garamond"/>
              </w:rPr>
              <w:t>Ulaşılan kaynak 1986 basımı olduğundan bu şekilde düzeltilmiştir.</w:t>
            </w:r>
          </w:p>
        </w:tc>
      </w:tr>
    </w:tbl>
    <w:p w:rsidR="00600027" w:rsidRPr="00591B7C" w:rsidRDefault="00600027" w:rsidP="00591B7C">
      <w:pPr>
        <w:spacing w:after="0" w:line="240" w:lineRule="auto"/>
        <w:contextualSpacing/>
        <w:rPr>
          <w:rFonts w:ascii="Garamond" w:hAnsi="Garamond" w:cs="Times New Roman"/>
        </w:rPr>
      </w:pPr>
    </w:p>
    <w:p w:rsidR="00712418" w:rsidRPr="00591B7C" w:rsidRDefault="00444616" w:rsidP="00591B7C">
      <w:pPr>
        <w:spacing w:after="0" w:line="240" w:lineRule="auto"/>
        <w:contextualSpacing/>
        <w:rPr>
          <w:rFonts w:ascii="Garamond" w:hAnsi="Garamond" w:cs="Times New Roman"/>
        </w:rPr>
      </w:pPr>
      <w:proofErr w:type="gramStart"/>
      <w:r w:rsidRPr="00591B7C">
        <w:rPr>
          <w:rFonts w:ascii="Garamond" w:hAnsi="Garamond" w:cs="Times New Roman"/>
        </w:rPr>
        <w:t xml:space="preserve">İkinci </w:t>
      </w:r>
      <w:r w:rsidR="00712418" w:rsidRPr="00591B7C">
        <w:rPr>
          <w:rFonts w:ascii="Garamond" w:hAnsi="Garamond" w:cs="Times New Roman"/>
        </w:rPr>
        <w:t xml:space="preserve"> hakem</w:t>
      </w:r>
      <w:proofErr w:type="gramEnd"/>
      <w:r w:rsidR="00712418" w:rsidRPr="00591B7C">
        <w:rPr>
          <w:rFonts w:ascii="Garamond" w:hAnsi="Garamond" w:cs="Times New Roman"/>
        </w:rPr>
        <w:t xml:space="preserve">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24"/>
        <w:gridCol w:w="1072"/>
        <w:gridCol w:w="3451"/>
        <w:gridCol w:w="3741"/>
      </w:tblGrid>
      <w:tr w:rsidR="006F0729" w:rsidRPr="00591B7C" w:rsidTr="006F0729">
        <w:tc>
          <w:tcPr>
            <w:tcW w:w="551" w:type="pct"/>
          </w:tcPr>
          <w:p w:rsidR="006F0729" w:rsidRPr="00591B7C" w:rsidRDefault="006F0729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Sayfa numarası</w:t>
            </w:r>
          </w:p>
        </w:tc>
        <w:tc>
          <w:tcPr>
            <w:tcW w:w="577" w:type="pct"/>
            <w:vAlign w:val="center"/>
          </w:tcPr>
          <w:p w:rsidR="006F0729" w:rsidRPr="00591B7C" w:rsidRDefault="006F0729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Açıklama numarası</w:t>
            </w:r>
          </w:p>
        </w:tc>
        <w:tc>
          <w:tcPr>
            <w:tcW w:w="1858" w:type="pct"/>
            <w:vAlign w:val="center"/>
          </w:tcPr>
          <w:p w:rsidR="006F0729" w:rsidRPr="00591B7C" w:rsidRDefault="006F0729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Eleştiri/Düzeltme Talebi/Öneri</w:t>
            </w:r>
          </w:p>
        </w:tc>
        <w:tc>
          <w:tcPr>
            <w:tcW w:w="2014" w:type="pct"/>
            <w:vAlign w:val="center"/>
          </w:tcPr>
          <w:p w:rsidR="006F0729" w:rsidRPr="00591B7C" w:rsidRDefault="006F0729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Yazarın Düzeltmesi/Açıklaması</w:t>
            </w:r>
          </w:p>
        </w:tc>
      </w:tr>
      <w:tr w:rsidR="006F0729" w:rsidRPr="00591B7C" w:rsidTr="006F0729">
        <w:tc>
          <w:tcPr>
            <w:tcW w:w="551" w:type="pct"/>
          </w:tcPr>
          <w:p w:rsidR="006F0729" w:rsidRPr="00591B7C" w:rsidRDefault="006F0729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5</w:t>
            </w:r>
          </w:p>
        </w:tc>
        <w:tc>
          <w:tcPr>
            <w:tcW w:w="577" w:type="pct"/>
            <w:vAlign w:val="center"/>
          </w:tcPr>
          <w:p w:rsidR="006F0729" w:rsidRPr="00591B7C" w:rsidRDefault="006F0729" w:rsidP="00591B7C">
            <w:pPr>
              <w:contextualSpacing/>
              <w:rPr>
                <w:rFonts w:ascii="Garamond" w:hAnsi="Garamond" w:cs="Times New Roman"/>
              </w:rPr>
            </w:pPr>
          </w:p>
        </w:tc>
        <w:tc>
          <w:tcPr>
            <w:tcW w:w="1858" w:type="pct"/>
            <w:vAlign w:val="center"/>
          </w:tcPr>
          <w:p w:rsidR="006F0729" w:rsidRPr="00591B7C" w:rsidRDefault="006F0729" w:rsidP="00591B7C">
            <w:pPr>
              <w:contextualSpacing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591B7C">
              <w:rPr>
                <w:rFonts w:ascii="Garamond" w:eastAsia="Times New Roman" w:hAnsi="Garamond" w:cs="Times New Roman"/>
                <w:color w:val="000000" w:themeColor="text1"/>
              </w:rPr>
              <w:t xml:space="preserve">…gerekir </w:t>
            </w:r>
            <w:r w:rsidRPr="00591B7C">
              <w:rPr>
                <w:rFonts w:ascii="Garamond" w:eastAsia="Times New Roman" w:hAnsi="Garamond" w:cs="Times New Roman"/>
                <w:color w:val="FF0000"/>
              </w:rPr>
              <w:t>(</w:t>
            </w:r>
            <w:proofErr w:type="spellStart"/>
            <w:r w:rsidRPr="00591B7C">
              <w:rPr>
                <w:rFonts w:ascii="Garamond" w:eastAsia="Times New Roman" w:hAnsi="Garamond" w:cs="Times New Roman"/>
                <w:color w:val="000000" w:themeColor="text1"/>
              </w:rPr>
              <w:t>Kelting-Gibson</w:t>
            </w:r>
            <w:proofErr w:type="spellEnd"/>
            <w:r w:rsidRPr="00591B7C">
              <w:rPr>
                <w:rFonts w:ascii="Garamond" w:eastAsia="Times New Roman" w:hAnsi="Garamond" w:cs="Times New Roman"/>
                <w:color w:val="000000" w:themeColor="text1"/>
              </w:rPr>
              <w:t>, 2005).</w:t>
            </w:r>
          </w:p>
          <w:p w:rsidR="006F0729" w:rsidRPr="00591B7C" w:rsidRDefault="00F16243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Parantez eksik</w:t>
            </w:r>
          </w:p>
        </w:tc>
        <w:tc>
          <w:tcPr>
            <w:tcW w:w="2014" w:type="pct"/>
            <w:vAlign w:val="center"/>
          </w:tcPr>
          <w:p w:rsidR="006F0729" w:rsidRPr="00591B7C" w:rsidRDefault="006F0729" w:rsidP="00591B7C">
            <w:pPr>
              <w:contextualSpacing/>
              <w:rPr>
                <w:rFonts w:ascii="Garamond" w:hAnsi="Garamond" w:cs="Times New Roman"/>
              </w:rPr>
            </w:pPr>
            <w:proofErr w:type="spellStart"/>
            <w:r w:rsidRPr="00591B7C">
              <w:rPr>
                <w:rFonts w:ascii="Garamond" w:hAnsi="Garamond" w:cs="Times New Roman"/>
              </w:rPr>
              <w:t>Düzelt</w:t>
            </w:r>
            <w:r w:rsidR="00591B7C" w:rsidRPr="00591B7C">
              <w:rPr>
                <w:rFonts w:ascii="Garamond" w:hAnsi="Garamond" w:cs="Times New Roman"/>
              </w:rPr>
              <w:t>mıştır</w:t>
            </w:r>
            <w:proofErr w:type="spellEnd"/>
            <w:r w:rsidR="00591B7C" w:rsidRPr="00591B7C">
              <w:rPr>
                <w:rFonts w:ascii="Garamond" w:hAnsi="Garamond" w:cs="Times New Roman"/>
              </w:rPr>
              <w:t>.</w:t>
            </w:r>
          </w:p>
        </w:tc>
      </w:tr>
      <w:tr w:rsidR="006F0729" w:rsidRPr="00591B7C" w:rsidTr="006F0729">
        <w:tc>
          <w:tcPr>
            <w:tcW w:w="551" w:type="pct"/>
          </w:tcPr>
          <w:p w:rsidR="006F0729" w:rsidRPr="00591B7C" w:rsidRDefault="006F0729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5</w:t>
            </w:r>
          </w:p>
        </w:tc>
        <w:tc>
          <w:tcPr>
            <w:tcW w:w="577" w:type="pct"/>
            <w:vAlign w:val="center"/>
          </w:tcPr>
          <w:p w:rsidR="006F0729" w:rsidRPr="00591B7C" w:rsidRDefault="006F0729" w:rsidP="00591B7C">
            <w:pPr>
              <w:contextualSpacing/>
              <w:rPr>
                <w:rFonts w:ascii="Garamond" w:hAnsi="Garamond" w:cs="Times New Roman"/>
              </w:rPr>
            </w:pPr>
          </w:p>
        </w:tc>
        <w:tc>
          <w:tcPr>
            <w:tcW w:w="1858" w:type="pct"/>
            <w:vAlign w:val="center"/>
          </w:tcPr>
          <w:p w:rsidR="006F0729" w:rsidRPr="00591B7C" w:rsidRDefault="006F0729" w:rsidP="00591B7C">
            <w:pPr>
              <w:pStyle w:val="AklamaMetni"/>
              <w:spacing w:after="0"/>
              <w:contextualSpacing/>
              <w:jc w:val="left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591B7C">
              <w:rPr>
                <w:rFonts w:ascii="Garamond" w:eastAsia="Times New Roman" w:hAnsi="Garamond" w:cs="Times New Roman"/>
                <w:color w:val="000000" w:themeColor="text1"/>
              </w:rPr>
              <w:t>…etkileyen okul öncesi dönem</w:t>
            </w:r>
            <w:r w:rsidRPr="00591B7C">
              <w:rPr>
                <w:rFonts w:ascii="Garamond" w:eastAsia="Times New Roman" w:hAnsi="Garamond" w:cs="Times New Roman"/>
                <w:strike/>
                <w:color w:val="000000" w:themeColor="text1"/>
              </w:rPr>
              <w:t>in</w:t>
            </w:r>
            <w:r w:rsidRPr="00591B7C">
              <w:rPr>
                <w:rFonts w:ascii="Garamond" w:eastAsia="Times New Roman" w:hAnsi="Garamond" w:cs="Times New Roman"/>
                <w:color w:val="000000" w:themeColor="text1"/>
              </w:rPr>
              <w:t>de, çocuğa gerekli kazanımları…</w:t>
            </w:r>
          </w:p>
          <w:p w:rsidR="006F0729" w:rsidRPr="00591B7C" w:rsidRDefault="006F0729" w:rsidP="00591B7C">
            <w:pPr>
              <w:pStyle w:val="AklamaMetni"/>
              <w:spacing w:after="0"/>
              <w:contextualSpacing/>
              <w:jc w:val="left"/>
              <w:rPr>
                <w:rStyle w:val="AklamaBavurusu"/>
                <w:rFonts w:ascii="Garamond" w:hAnsi="Garamond" w:cs="Times New Roman"/>
                <w:sz w:val="22"/>
                <w:szCs w:val="22"/>
              </w:rPr>
            </w:pPr>
            <w:r w:rsidRPr="00591B7C">
              <w:rPr>
                <w:rStyle w:val="AklamaBavurusu"/>
                <w:rFonts w:ascii="Garamond" w:hAnsi="Garamond" w:cs="Times New Roman"/>
                <w:sz w:val="22"/>
                <w:szCs w:val="22"/>
              </w:rPr>
              <w:t>Şeklinde düzeltilmeli</w:t>
            </w:r>
          </w:p>
        </w:tc>
        <w:tc>
          <w:tcPr>
            <w:tcW w:w="2014" w:type="pct"/>
            <w:vAlign w:val="center"/>
          </w:tcPr>
          <w:p w:rsidR="006F0729" w:rsidRPr="00591B7C" w:rsidRDefault="006F0729" w:rsidP="00591B7C">
            <w:pPr>
              <w:contextualSpacing/>
              <w:rPr>
                <w:rFonts w:ascii="Garamond" w:hAnsi="Garamond" w:cs="Times New Roman"/>
              </w:rPr>
            </w:pPr>
            <w:proofErr w:type="spellStart"/>
            <w:r w:rsidRPr="00591B7C">
              <w:rPr>
                <w:rFonts w:ascii="Garamond" w:hAnsi="Garamond" w:cs="Times New Roman"/>
              </w:rPr>
              <w:t>Düzelt</w:t>
            </w:r>
            <w:r w:rsidR="00591B7C" w:rsidRPr="00591B7C">
              <w:rPr>
                <w:rFonts w:ascii="Garamond" w:hAnsi="Garamond" w:cs="Times New Roman"/>
              </w:rPr>
              <w:t>mıştır</w:t>
            </w:r>
            <w:proofErr w:type="spellEnd"/>
            <w:r w:rsidR="00591B7C" w:rsidRPr="00591B7C">
              <w:rPr>
                <w:rFonts w:ascii="Garamond" w:hAnsi="Garamond" w:cs="Times New Roman"/>
              </w:rPr>
              <w:t>.</w:t>
            </w:r>
            <w:r w:rsidRPr="00591B7C">
              <w:rPr>
                <w:rFonts w:ascii="Garamond" w:hAnsi="Garamond" w:cs="Times New Roman"/>
              </w:rPr>
              <w:t xml:space="preserve"> </w:t>
            </w:r>
          </w:p>
        </w:tc>
      </w:tr>
      <w:tr w:rsidR="006F0729" w:rsidRPr="00591B7C" w:rsidTr="006F0729">
        <w:tc>
          <w:tcPr>
            <w:tcW w:w="551" w:type="pct"/>
          </w:tcPr>
          <w:p w:rsidR="006F0729" w:rsidRPr="00591B7C" w:rsidRDefault="00F16243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lastRenderedPageBreak/>
              <w:t>8</w:t>
            </w:r>
          </w:p>
        </w:tc>
        <w:tc>
          <w:tcPr>
            <w:tcW w:w="577" w:type="pct"/>
            <w:vAlign w:val="center"/>
          </w:tcPr>
          <w:p w:rsidR="006F0729" w:rsidRPr="00591B7C" w:rsidRDefault="006F0729" w:rsidP="00591B7C">
            <w:pPr>
              <w:contextualSpacing/>
              <w:rPr>
                <w:rFonts w:ascii="Garamond" w:hAnsi="Garamond" w:cs="Times New Roman"/>
              </w:rPr>
            </w:pPr>
          </w:p>
        </w:tc>
        <w:tc>
          <w:tcPr>
            <w:tcW w:w="1858" w:type="pct"/>
            <w:vAlign w:val="center"/>
          </w:tcPr>
          <w:p w:rsidR="006F0729" w:rsidRPr="00591B7C" w:rsidRDefault="00F16243" w:rsidP="00591B7C">
            <w:pPr>
              <w:pStyle w:val="AklamaMetni"/>
              <w:spacing w:after="0"/>
              <w:contextualSpacing/>
              <w:jc w:val="left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591B7C">
              <w:rPr>
                <w:rFonts w:ascii="Garamond" w:eastAsia="Times New Roman" w:hAnsi="Garamond" w:cs="Times New Roman"/>
                <w:color w:val="000000" w:themeColor="text1"/>
              </w:rPr>
              <w:t>Bu sınıflandırma hangi kaynak veya teorik alt yapı temel alınarak yapılmıştır?</w:t>
            </w:r>
          </w:p>
        </w:tc>
        <w:tc>
          <w:tcPr>
            <w:tcW w:w="2014" w:type="pct"/>
            <w:vAlign w:val="center"/>
          </w:tcPr>
          <w:p w:rsidR="006F0729" w:rsidRPr="00591B7C" w:rsidRDefault="00F16243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Bir üst paragrafta sınıflandırma kaynağı belirtilmiştir.</w:t>
            </w:r>
          </w:p>
        </w:tc>
      </w:tr>
      <w:tr w:rsidR="00F16243" w:rsidRPr="00591B7C" w:rsidTr="006F0729">
        <w:tc>
          <w:tcPr>
            <w:tcW w:w="551" w:type="pct"/>
          </w:tcPr>
          <w:p w:rsidR="00F16243" w:rsidRPr="00591B7C" w:rsidRDefault="00DC3105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10</w:t>
            </w:r>
          </w:p>
        </w:tc>
        <w:tc>
          <w:tcPr>
            <w:tcW w:w="577" w:type="pct"/>
            <w:vAlign w:val="center"/>
          </w:tcPr>
          <w:p w:rsidR="00F16243" w:rsidRPr="00591B7C" w:rsidRDefault="00F16243" w:rsidP="00591B7C">
            <w:pPr>
              <w:contextualSpacing/>
              <w:rPr>
                <w:rFonts w:ascii="Garamond" w:hAnsi="Garamond" w:cs="Times New Roman"/>
              </w:rPr>
            </w:pPr>
          </w:p>
        </w:tc>
        <w:tc>
          <w:tcPr>
            <w:tcW w:w="1858" w:type="pct"/>
            <w:vAlign w:val="center"/>
          </w:tcPr>
          <w:p w:rsidR="00F16243" w:rsidRPr="00591B7C" w:rsidRDefault="00F16243" w:rsidP="00591B7C">
            <w:pPr>
              <w:pStyle w:val="AklamaMetni"/>
              <w:spacing w:after="0"/>
              <w:contextualSpacing/>
              <w:jc w:val="left"/>
              <w:rPr>
                <w:rFonts w:ascii="Garamond" w:eastAsia="Times New Roman" w:hAnsi="Garamond" w:cs="Times New Roman"/>
                <w:bCs/>
                <w:i/>
                <w:color w:val="000000"/>
              </w:rPr>
            </w:pPr>
            <w:r w:rsidRPr="00591B7C">
              <w:rPr>
                <w:rFonts w:ascii="Garamond" w:eastAsia="Times New Roman" w:hAnsi="Garamond" w:cs="Times New Roman"/>
                <w:bCs/>
                <w:i/>
                <w:color w:val="000000"/>
              </w:rPr>
              <w:t>…sayıların söyleyişini/sayıların harflerle</w:t>
            </w:r>
            <w:r w:rsidRPr="00591B7C">
              <w:rPr>
                <w:rFonts w:ascii="Garamond" w:eastAsia="Times New Roman" w:hAnsi="Garamond" w:cs="Times New Roman"/>
                <w:bCs/>
                <w:i/>
                <w:color w:val="FF0000"/>
              </w:rPr>
              <w:t xml:space="preserve"> </w:t>
            </w:r>
            <w:r w:rsidRPr="00591B7C">
              <w:rPr>
                <w:rFonts w:ascii="Garamond" w:eastAsia="Times New Roman" w:hAnsi="Garamond" w:cs="Times New Roman"/>
                <w:bCs/>
                <w:i/>
                <w:color w:val="000000"/>
              </w:rPr>
              <w:t>yazılışını bir nesne grubunun…</w:t>
            </w:r>
          </w:p>
          <w:p w:rsidR="00F16243" w:rsidRPr="00591B7C" w:rsidRDefault="00F16243" w:rsidP="00591B7C">
            <w:pPr>
              <w:pStyle w:val="AklamaMetni"/>
              <w:spacing w:after="0"/>
              <w:contextualSpacing/>
              <w:jc w:val="left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591B7C">
              <w:rPr>
                <w:rFonts w:ascii="Garamond" w:eastAsia="Times New Roman" w:hAnsi="Garamond" w:cs="Times New Roman"/>
                <w:bCs/>
                <w:color w:val="000000"/>
              </w:rPr>
              <w:t>Harflerle yerine sembollerle olmalı.</w:t>
            </w:r>
          </w:p>
        </w:tc>
        <w:tc>
          <w:tcPr>
            <w:tcW w:w="2014" w:type="pct"/>
            <w:vAlign w:val="center"/>
          </w:tcPr>
          <w:p w:rsidR="00F16243" w:rsidRPr="00591B7C" w:rsidRDefault="00F16243" w:rsidP="00591B7C">
            <w:pPr>
              <w:pStyle w:val="AklamaMetni"/>
              <w:spacing w:after="0"/>
              <w:contextualSpacing/>
              <w:jc w:val="left"/>
              <w:rPr>
                <w:rFonts w:ascii="Garamond" w:eastAsia="Times New Roman" w:hAnsi="Garamond" w:cs="Times New Roman"/>
                <w:bCs/>
                <w:i/>
                <w:color w:val="000000"/>
              </w:rPr>
            </w:pPr>
            <w:r w:rsidRPr="00591B7C">
              <w:rPr>
                <w:rFonts w:ascii="Garamond" w:eastAsia="Times New Roman" w:hAnsi="Garamond" w:cs="Times New Roman"/>
                <w:bCs/>
                <w:i/>
                <w:color w:val="000000"/>
              </w:rPr>
              <w:t>…sayıların söyleyişini/sayıların kelimelerle yazılışını bir nesne grubunun…</w:t>
            </w:r>
          </w:p>
          <w:p w:rsidR="00F16243" w:rsidRPr="00591B7C" w:rsidRDefault="00F16243" w:rsidP="00591B7C">
            <w:pPr>
              <w:pStyle w:val="AklamaMetni"/>
              <w:spacing w:after="0"/>
              <w:contextualSpacing/>
              <w:jc w:val="left"/>
              <w:rPr>
                <w:rFonts w:ascii="Garamond" w:eastAsia="Times New Roman" w:hAnsi="Garamond" w:cs="Times New Roman"/>
                <w:bCs/>
                <w:color w:val="000000"/>
              </w:rPr>
            </w:pPr>
          </w:p>
          <w:p w:rsidR="00F16243" w:rsidRPr="00591B7C" w:rsidRDefault="00F16243" w:rsidP="00591B7C">
            <w:pPr>
              <w:pStyle w:val="AklamaMetni"/>
              <w:spacing w:after="0"/>
              <w:contextualSpacing/>
              <w:jc w:val="lef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591B7C">
              <w:rPr>
                <w:rFonts w:ascii="Garamond" w:eastAsia="Times New Roman" w:hAnsi="Garamond" w:cs="Times New Roman"/>
                <w:bCs/>
                <w:color w:val="000000"/>
              </w:rPr>
              <w:t>Olarak değiştir</w:t>
            </w:r>
            <w:r w:rsidR="00591B7C" w:rsidRPr="00591B7C">
              <w:rPr>
                <w:rFonts w:ascii="Garamond" w:eastAsia="Times New Roman" w:hAnsi="Garamond" w:cs="Times New Roman"/>
                <w:bCs/>
                <w:color w:val="000000"/>
              </w:rPr>
              <w:t>miştir.</w:t>
            </w:r>
          </w:p>
          <w:p w:rsidR="00F16243" w:rsidRPr="00591B7C" w:rsidRDefault="00F16243" w:rsidP="00591B7C">
            <w:pPr>
              <w:contextualSpacing/>
              <w:rPr>
                <w:rFonts w:ascii="Garamond" w:hAnsi="Garamond" w:cs="Times New Roman"/>
              </w:rPr>
            </w:pPr>
          </w:p>
        </w:tc>
      </w:tr>
      <w:tr w:rsidR="00F16243" w:rsidRPr="00591B7C" w:rsidTr="006F0729">
        <w:tc>
          <w:tcPr>
            <w:tcW w:w="551" w:type="pct"/>
          </w:tcPr>
          <w:p w:rsidR="00F16243" w:rsidRPr="00591B7C" w:rsidRDefault="00DC3105" w:rsidP="00591B7C">
            <w:pPr>
              <w:contextualSpacing/>
              <w:rPr>
                <w:rFonts w:ascii="Garamond" w:hAnsi="Garamond" w:cs="Times New Roman"/>
              </w:rPr>
            </w:pPr>
            <w:r w:rsidRPr="00591B7C">
              <w:rPr>
                <w:rFonts w:ascii="Garamond" w:hAnsi="Garamond" w:cs="Times New Roman"/>
              </w:rPr>
              <w:t>12</w:t>
            </w:r>
          </w:p>
        </w:tc>
        <w:tc>
          <w:tcPr>
            <w:tcW w:w="577" w:type="pct"/>
            <w:vAlign w:val="center"/>
          </w:tcPr>
          <w:p w:rsidR="00F16243" w:rsidRPr="00591B7C" w:rsidRDefault="00F16243" w:rsidP="00591B7C">
            <w:pPr>
              <w:contextualSpacing/>
              <w:rPr>
                <w:rFonts w:ascii="Garamond" w:hAnsi="Garamond" w:cs="Times New Roman"/>
              </w:rPr>
            </w:pPr>
          </w:p>
        </w:tc>
        <w:tc>
          <w:tcPr>
            <w:tcW w:w="1858" w:type="pct"/>
            <w:vAlign w:val="center"/>
          </w:tcPr>
          <w:p w:rsidR="00F16243" w:rsidRPr="00591B7C" w:rsidRDefault="00DC3105" w:rsidP="00591B7C">
            <w:pPr>
              <w:pStyle w:val="AklamaMetni"/>
              <w:spacing w:after="0"/>
              <w:contextualSpacing/>
              <w:jc w:val="left"/>
              <w:rPr>
                <w:rFonts w:ascii="Garamond" w:eastAsia="Times New Roman" w:hAnsi="Garamond" w:cs="Times New Roman"/>
                <w:bCs/>
                <w:i/>
                <w:color w:val="000000"/>
              </w:rPr>
            </w:pPr>
            <w:r w:rsidRPr="00591B7C">
              <w:rPr>
                <w:rFonts w:ascii="Garamond" w:eastAsia="Times New Roman" w:hAnsi="Garamond" w:cs="Times New Roman"/>
                <w:bCs/>
                <w:i/>
                <w:color w:val="000000"/>
              </w:rPr>
              <w:t>5 ve 6 tablolar aynı kavram için parça-bütün ilişkisi ile ilgilidir. Bence bu iki tablo birleştirilmelidir.</w:t>
            </w:r>
          </w:p>
        </w:tc>
        <w:tc>
          <w:tcPr>
            <w:tcW w:w="2014" w:type="pct"/>
            <w:vAlign w:val="center"/>
          </w:tcPr>
          <w:p w:rsidR="00F16243" w:rsidRPr="00591B7C" w:rsidRDefault="00150A1B" w:rsidP="00591B7C">
            <w:pPr>
              <w:pStyle w:val="AklamaMetni"/>
              <w:spacing w:after="0"/>
              <w:contextualSpacing/>
              <w:jc w:val="left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591B7C">
              <w:rPr>
                <w:rFonts w:ascii="Garamond" w:eastAsia="Times New Roman" w:hAnsi="Garamond" w:cs="Times New Roman"/>
                <w:bCs/>
                <w:color w:val="000000"/>
              </w:rPr>
              <w:t>TOEP’ te olan kazanım kesirler kavramını içerirken, SOEP’te kazanım toplama işlemini içermektedir. Bu nedenle tablolar ayrı olarak verilmiştir.</w:t>
            </w:r>
          </w:p>
        </w:tc>
      </w:tr>
    </w:tbl>
    <w:p w:rsidR="00A836AF" w:rsidRPr="00591B7C" w:rsidRDefault="00A836AF" w:rsidP="00591B7C">
      <w:pPr>
        <w:spacing w:after="0" w:line="240" w:lineRule="auto"/>
        <w:contextualSpacing/>
        <w:rPr>
          <w:rFonts w:ascii="Garamond" w:hAnsi="Garamond" w:cs="Times New Roman"/>
        </w:rPr>
      </w:pPr>
    </w:p>
    <w:sectPr w:rsidR="00A836AF" w:rsidRPr="00591B7C" w:rsidSect="000108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AC0" w:rsidRDefault="002C4AC0" w:rsidP="00C87095">
      <w:pPr>
        <w:spacing w:after="0" w:line="240" w:lineRule="auto"/>
      </w:pPr>
      <w:r>
        <w:separator/>
      </w:r>
    </w:p>
  </w:endnote>
  <w:endnote w:type="continuationSeparator" w:id="0">
    <w:p w:rsidR="002C4AC0" w:rsidRDefault="002C4AC0" w:rsidP="00C8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AC0" w:rsidRDefault="002C4AC0" w:rsidP="00C87095">
      <w:pPr>
        <w:spacing w:after="0" w:line="240" w:lineRule="auto"/>
      </w:pPr>
      <w:r>
        <w:separator/>
      </w:r>
    </w:p>
  </w:footnote>
  <w:footnote w:type="continuationSeparator" w:id="0">
    <w:p w:rsidR="002C4AC0" w:rsidRDefault="002C4AC0" w:rsidP="00C8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3EA" w:rsidRPr="007963EA" w:rsidRDefault="007963EA" w:rsidP="00C87095">
    <w:pPr>
      <w:jc w:val="center"/>
      <w:rPr>
        <w:rFonts w:ascii="Times New Roman" w:hAnsi="Times New Roman" w:cs="Times New Roman"/>
        <w:b/>
        <w:sz w:val="24"/>
        <w:szCs w:val="24"/>
      </w:rPr>
    </w:pPr>
    <w:r w:rsidRPr="007963EA">
      <w:rPr>
        <w:rFonts w:ascii="Times New Roman" w:hAnsi="Times New Roman" w:cs="Times New Roman"/>
        <w:b/>
        <w:sz w:val="24"/>
        <w:szCs w:val="24"/>
      </w:rPr>
      <w:t>Erken Çocukluk Çalışmaları Dergisi</w:t>
    </w:r>
  </w:p>
  <w:p w:rsidR="00CF703F" w:rsidRPr="00C87095" w:rsidRDefault="00CF703F" w:rsidP="00C87095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Hakem Düzeltme Formu</w:t>
    </w:r>
  </w:p>
  <w:p w:rsidR="00CF703F" w:rsidRDefault="00CF70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75"/>
    <w:rsid w:val="000108A8"/>
    <w:rsid w:val="00055BEE"/>
    <w:rsid w:val="000C0980"/>
    <w:rsid w:val="000F65E7"/>
    <w:rsid w:val="0011479F"/>
    <w:rsid w:val="00133F89"/>
    <w:rsid w:val="00150A1B"/>
    <w:rsid w:val="001611F4"/>
    <w:rsid w:val="00161FEC"/>
    <w:rsid w:val="001623CC"/>
    <w:rsid w:val="00170411"/>
    <w:rsid w:val="00175CA3"/>
    <w:rsid w:val="00182A5F"/>
    <w:rsid w:val="001978EB"/>
    <w:rsid w:val="001B1552"/>
    <w:rsid w:val="001C44B2"/>
    <w:rsid w:val="001E1ABE"/>
    <w:rsid w:val="001E7BB8"/>
    <w:rsid w:val="001F4F04"/>
    <w:rsid w:val="00200C93"/>
    <w:rsid w:val="002017EB"/>
    <w:rsid w:val="00226A8B"/>
    <w:rsid w:val="00240631"/>
    <w:rsid w:val="0026647A"/>
    <w:rsid w:val="002702B5"/>
    <w:rsid w:val="002767A8"/>
    <w:rsid w:val="002B1848"/>
    <w:rsid w:val="002C4AC0"/>
    <w:rsid w:val="002C56F3"/>
    <w:rsid w:val="002C7DC3"/>
    <w:rsid w:val="002D0EBC"/>
    <w:rsid w:val="002D5494"/>
    <w:rsid w:val="002F735D"/>
    <w:rsid w:val="003034A4"/>
    <w:rsid w:val="00311604"/>
    <w:rsid w:val="0032228A"/>
    <w:rsid w:val="00345A97"/>
    <w:rsid w:val="00395611"/>
    <w:rsid w:val="003B31F7"/>
    <w:rsid w:val="003D10CC"/>
    <w:rsid w:val="003E752F"/>
    <w:rsid w:val="00426164"/>
    <w:rsid w:val="00444616"/>
    <w:rsid w:val="00447133"/>
    <w:rsid w:val="00482C2E"/>
    <w:rsid w:val="00491B84"/>
    <w:rsid w:val="004C0801"/>
    <w:rsid w:val="00501268"/>
    <w:rsid w:val="005216A4"/>
    <w:rsid w:val="00562FC4"/>
    <w:rsid w:val="00583C64"/>
    <w:rsid w:val="00586A65"/>
    <w:rsid w:val="00586A86"/>
    <w:rsid w:val="00587144"/>
    <w:rsid w:val="00591B7C"/>
    <w:rsid w:val="00592FDB"/>
    <w:rsid w:val="0059534A"/>
    <w:rsid w:val="005A579A"/>
    <w:rsid w:val="005A5E7F"/>
    <w:rsid w:val="005B7DBD"/>
    <w:rsid w:val="005C67C5"/>
    <w:rsid w:val="005D24F4"/>
    <w:rsid w:val="005F3487"/>
    <w:rsid w:val="005F7820"/>
    <w:rsid w:val="00600027"/>
    <w:rsid w:val="00600CE4"/>
    <w:rsid w:val="00605911"/>
    <w:rsid w:val="00617387"/>
    <w:rsid w:val="0064176B"/>
    <w:rsid w:val="00663743"/>
    <w:rsid w:val="006758BB"/>
    <w:rsid w:val="0069151A"/>
    <w:rsid w:val="006C13A0"/>
    <w:rsid w:val="006E39CA"/>
    <w:rsid w:val="006E7456"/>
    <w:rsid w:val="006F0729"/>
    <w:rsid w:val="006F4B19"/>
    <w:rsid w:val="00712418"/>
    <w:rsid w:val="007371B5"/>
    <w:rsid w:val="007963EA"/>
    <w:rsid w:val="007A6BCD"/>
    <w:rsid w:val="007C2E4F"/>
    <w:rsid w:val="007E145F"/>
    <w:rsid w:val="007E3CB9"/>
    <w:rsid w:val="00803661"/>
    <w:rsid w:val="00825CF5"/>
    <w:rsid w:val="008357D9"/>
    <w:rsid w:val="00842855"/>
    <w:rsid w:val="00890274"/>
    <w:rsid w:val="008A623E"/>
    <w:rsid w:val="008D033D"/>
    <w:rsid w:val="00902582"/>
    <w:rsid w:val="00910239"/>
    <w:rsid w:val="00930017"/>
    <w:rsid w:val="0094778A"/>
    <w:rsid w:val="009630BB"/>
    <w:rsid w:val="00963B4E"/>
    <w:rsid w:val="009727D8"/>
    <w:rsid w:val="00984403"/>
    <w:rsid w:val="009942B3"/>
    <w:rsid w:val="009A1D54"/>
    <w:rsid w:val="009E6C83"/>
    <w:rsid w:val="00A03DEA"/>
    <w:rsid w:val="00A258D4"/>
    <w:rsid w:val="00A25F8E"/>
    <w:rsid w:val="00A43820"/>
    <w:rsid w:val="00A44A75"/>
    <w:rsid w:val="00A60E57"/>
    <w:rsid w:val="00A813BE"/>
    <w:rsid w:val="00A836AF"/>
    <w:rsid w:val="00AA2465"/>
    <w:rsid w:val="00AB76E1"/>
    <w:rsid w:val="00AD6588"/>
    <w:rsid w:val="00AF7D68"/>
    <w:rsid w:val="00B31D5A"/>
    <w:rsid w:val="00B36029"/>
    <w:rsid w:val="00B8022B"/>
    <w:rsid w:val="00B968C5"/>
    <w:rsid w:val="00BB4688"/>
    <w:rsid w:val="00BC0B10"/>
    <w:rsid w:val="00BE331A"/>
    <w:rsid w:val="00C06AC7"/>
    <w:rsid w:val="00C734E7"/>
    <w:rsid w:val="00C87095"/>
    <w:rsid w:val="00C94F79"/>
    <w:rsid w:val="00CA1E2C"/>
    <w:rsid w:val="00CB5450"/>
    <w:rsid w:val="00CC1038"/>
    <w:rsid w:val="00CE6D8E"/>
    <w:rsid w:val="00CF703F"/>
    <w:rsid w:val="00D03B7A"/>
    <w:rsid w:val="00D304BC"/>
    <w:rsid w:val="00D33FC7"/>
    <w:rsid w:val="00D40F6A"/>
    <w:rsid w:val="00D42CBB"/>
    <w:rsid w:val="00D516C4"/>
    <w:rsid w:val="00D61550"/>
    <w:rsid w:val="00DC3105"/>
    <w:rsid w:val="00DD2FB7"/>
    <w:rsid w:val="00DD7026"/>
    <w:rsid w:val="00DE3FA0"/>
    <w:rsid w:val="00DE4583"/>
    <w:rsid w:val="00DF4AD6"/>
    <w:rsid w:val="00E11288"/>
    <w:rsid w:val="00E15172"/>
    <w:rsid w:val="00E40B3A"/>
    <w:rsid w:val="00E43595"/>
    <w:rsid w:val="00E43FB2"/>
    <w:rsid w:val="00E5035B"/>
    <w:rsid w:val="00E50B45"/>
    <w:rsid w:val="00E54B08"/>
    <w:rsid w:val="00E5511C"/>
    <w:rsid w:val="00E62284"/>
    <w:rsid w:val="00E85558"/>
    <w:rsid w:val="00E87161"/>
    <w:rsid w:val="00EC3847"/>
    <w:rsid w:val="00EE34A9"/>
    <w:rsid w:val="00EF6E51"/>
    <w:rsid w:val="00F05CEB"/>
    <w:rsid w:val="00F16243"/>
    <w:rsid w:val="00F6130C"/>
    <w:rsid w:val="00FA13D0"/>
    <w:rsid w:val="00FB5B97"/>
    <w:rsid w:val="00FE3244"/>
    <w:rsid w:val="00FE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EC360-21DE-4216-B508-DD01B0B4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87144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44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87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7095"/>
  </w:style>
  <w:style w:type="paragraph" w:styleId="Altbilgi">
    <w:name w:val="footer"/>
    <w:basedOn w:val="Normal"/>
    <w:link w:val="AltbilgiChar"/>
    <w:uiPriority w:val="99"/>
    <w:unhideWhenUsed/>
    <w:rsid w:val="00C87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7095"/>
  </w:style>
  <w:style w:type="character" w:customStyle="1" w:styleId="AklamaMetniChar">
    <w:name w:val="Açıklama Metni Char"/>
    <w:basedOn w:val="VarsaylanParagrafYazTipi"/>
    <w:link w:val="AklamaMetni"/>
    <w:uiPriority w:val="99"/>
    <w:rsid w:val="00CA1E2C"/>
    <w:rPr>
      <w:rFonts w:ascii="Times New Roman" w:hAnsi="Times New Roman"/>
    </w:rPr>
  </w:style>
  <w:style w:type="paragraph" w:styleId="AklamaMetni">
    <w:name w:val="annotation text"/>
    <w:basedOn w:val="Normal"/>
    <w:link w:val="AklamaMetniChar"/>
    <w:uiPriority w:val="99"/>
    <w:unhideWhenUsed/>
    <w:rsid w:val="00CA1E2C"/>
    <w:pPr>
      <w:spacing w:after="240" w:line="240" w:lineRule="auto"/>
      <w:jc w:val="both"/>
    </w:pPr>
    <w:rPr>
      <w:rFonts w:ascii="Times New Roman" w:hAnsi="Times New Roman"/>
    </w:rPr>
  </w:style>
  <w:style w:type="character" w:customStyle="1" w:styleId="AklamaMetniChar1">
    <w:name w:val="Açıklama Metni Char1"/>
    <w:basedOn w:val="VarsaylanParagrafYazTipi"/>
    <w:uiPriority w:val="99"/>
    <w:semiHidden/>
    <w:rsid w:val="00CA1E2C"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CA1E2C"/>
    <w:rPr>
      <w:sz w:val="16"/>
      <w:szCs w:val="16"/>
    </w:rPr>
  </w:style>
  <w:style w:type="paragraph" w:styleId="ListeParagraf">
    <w:name w:val="List Paragraph"/>
    <w:basedOn w:val="Normal"/>
    <w:uiPriority w:val="34"/>
    <w:qFormat/>
    <w:rsid w:val="001E1ABE"/>
    <w:pPr>
      <w:spacing w:after="240" w:line="240" w:lineRule="auto"/>
      <w:ind w:left="720"/>
      <w:contextualSpacing/>
      <w:jc w:val="both"/>
    </w:pPr>
    <w:rPr>
      <w:rFonts w:ascii="Times New Roman" w:eastAsia="PMingLiU" w:hAnsi="Times New Roman" w:cs="Arial"/>
      <w:sz w:val="26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87144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F4F04"/>
    <w:pPr>
      <w:spacing w:after="200"/>
      <w:jc w:val="left"/>
    </w:pPr>
    <w:rPr>
      <w:rFonts w:asciiTheme="minorHAnsi" w:hAnsiTheme="minorHAnsi"/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F4F04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4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4F04"/>
    <w:rPr>
      <w:rFonts w:ascii="Tahoma" w:hAnsi="Tahoma" w:cs="Tahoma"/>
      <w:sz w:val="16"/>
      <w:szCs w:val="16"/>
    </w:rPr>
  </w:style>
  <w:style w:type="paragraph" w:styleId="Kaynaka">
    <w:name w:val="Bibliography"/>
    <w:basedOn w:val="Normal"/>
    <w:next w:val="Normal"/>
    <w:uiPriority w:val="37"/>
    <w:unhideWhenUsed/>
    <w:rsid w:val="00605911"/>
    <w:pPr>
      <w:spacing w:after="160" w:line="259" w:lineRule="auto"/>
    </w:pPr>
    <w:rPr>
      <w:rFonts w:eastAsiaTheme="minorHAnsi"/>
      <w:lang w:eastAsia="en-US"/>
    </w:rPr>
  </w:style>
  <w:style w:type="paragraph" w:customStyle="1" w:styleId="Default">
    <w:name w:val="Default"/>
    <w:rsid w:val="00AA246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1-Baslik-TitleTR">
    <w:name w:val="01-Baslik-Title(TR)"/>
    <w:basedOn w:val="Normal"/>
    <w:rsid w:val="00AA24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6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</dc:creator>
  <cp:lastModifiedBy>ronaldinho424</cp:lastModifiedBy>
  <cp:revision>105</cp:revision>
  <dcterms:created xsi:type="dcterms:W3CDTF">2018-03-09T11:30:00Z</dcterms:created>
  <dcterms:modified xsi:type="dcterms:W3CDTF">2020-03-05T19:52:00Z</dcterms:modified>
</cp:coreProperties>
</file>