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C1" w:rsidRPr="00D531B7" w:rsidRDefault="000969C1" w:rsidP="003E36E0">
      <w:pPr>
        <w:pStyle w:val="Heading1"/>
        <w:spacing w:before="100" w:beforeAutospacing="1" w:after="100" w:afterAutospacing="1" w:line="240" w:lineRule="auto"/>
        <w:jc w:val="center"/>
        <w:rPr>
          <w:rFonts w:ascii="Garamond" w:hAnsi="Garamond"/>
          <w:b/>
          <w:color w:val="auto"/>
          <w:sz w:val="36"/>
          <w:szCs w:val="36"/>
        </w:rPr>
      </w:pPr>
      <w:r w:rsidRPr="00D531B7">
        <w:rPr>
          <w:rFonts w:ascii="Garamond" w:hAnsi="Garamond"/>
          <w:b/>
          <w:color w:val="auto"/>
          <w:sz w:val="36"/>
          <w:szCs w:val="36"/>
        </w:rPr>
        <w:t xml:space="preserve">English title </w:t>
      </w:r>
      <w:r w:rsidR="0057115C">
        <w:rPr>
          <w:rFonts w:ascii="Garamond" w:hAnsi="Garamond"/>
          <w:b/>
          <w:color w:val="auto"/>
          <w:sz w:val="36"/>
          <w:szCs w:val="36"/>
        </w:rPr>
        <w:t>Garamond</w:t>
      </w:r>
      <w:r w:rsidRPr="00D531B7">
        <w:rPr>
          <w:rFonts w:ascii="Garamond" w:hAnsi="Garamond"/>
          <w:b/>
          <w:color w:val="auto"/>
          <w:sz w:val="36"/>
          <w:szCs w:val="36"/>
        </w:rPr>
        <w:t xml:space="preserve"> </w:t>
      </w:r>
      <w:r w:rsidR="00D531B7" w:rsidRPr="00D531B7">
        <w:rPr>
          <w:rFonts w:ascii="Garamond" w:hAnsi="Garamond"/>
          <w:b/>
          <w:color w:val="auto"/>
          <w:sz w:val="36"/>
          <w:szCs w:val="36"/>
        </w:rPr>
        <w:t>18</w:t>
      </w:r>
      <w:r w:rsidRPr="00D531B7">
        <w:rPr>
          <w:rFonts w:ascii="Garamond" w:hAnsi="Garamond"/>
          <w:b/>
          <w:color w:val="auto"/>
          <w:sz w:val="36"/>
          <w:szCs w:val="36"/>
        </w:rPr>
        <w:t xml:space="preserve"> font size, first word letter capital, centered and bold</w:t>
      </w:r>
    </w:p>
    <w:p w:rsidR="000969C1" w:rsidRPr="00D531B7" w:rsidRDefault="000969C1" w:rsidP="003E36E0">
      <w:pPr>
        <w:pStyle w:val="Heading1"/>
        <w:spacing w:before="0" w:after="100" w:afterAutospacing="1" w:line="240" w:lineRule="auto"/>
        <w:jc w:val="center"/>
        <w:rPr>
          <w:rFonts w:ascii="Garamond" w:hAnsi="Garamond"/>
          <w:color w:val="auto"/>
        </w:rPr>
      </w:pPr>
      <w:r w:rsidRPr="00D531B7">
        <w:rPr>
          <w:rFonts w:ascii="Garamond" w:hAnsi="Garamond"/>
          <w:color w:val="auto"/>
        </w:rPr>
        <w:t xml:space="preserve">Türkçe başlık </w:t>
      </w:r>
      <w:r w:rsidR="0057115C">
        <w:rPr>
          <w:rFonts w:ascii="Garamond" w:hAnsi="Garamond"/>
          <w:color w:val="auto"/>
        </w:rPr>
        <w:t>Garamond</w:t>
      </w:r>
      <w:r w:rsidRPr="00D531B7">
        <w:rPr>
          <w:rFonts w:ascii="Garamond" w:hAnsi="Garamond"/>
          <w:color w:val="auto"/>
        </w:rPr>
        <w:t xml:space="preserve"> 16 punto, ilk</w:t>
      </w:r>
      <w:r w:rsidR="004F3046">
        <w:rPr>
          <w:rFonts w:ascii="Garamond" w:hAnsi="Garamond"/>
          <w:color w:val="auto"/>
        </w:rPr>
        <w:t xml:space="preserve"> sözcük büyük harf, ortalanmış</w:t>
      </w:r>
    </w:p>
    <w:p w:rsidR="000969C1" w:rsidRPr="00D531B7" w:rsidRDefault="000969C1" w:rsidP="000969C1">
      <w:pPr>
        <w:pStyle w:val="Heading2"/>
        <w:jc w:val="center"/>
        <w:rPr>
          <w:rFonts w:ascii="Garamond" w:hAnsi="Garamond"/>
          <w:color w:val="auto"/>
          <w:sz w:val="24"/>
          <w:szCs w:val="24"/>
          <w:vertAlign w:val="superscript"/>
        </w:rPr>
      </w:pPr>
      <w:r w:rsidRPr="00D531B7">
        <w:rPr>
          <w:rFonts w:ascii="Garamond" w:hAnsi="Garamond"/>
          <w:color w:val="auto"/>
          <w:sz w:val="24"/>
          <w:szCs w:val="24"/>
        </w:rPr>
        <w:t>Author</w:t>
      </w:r>
      <w:r w:rsidRPr="00D531B7">
        <w:rPr>
          <w:rStyle w:val="FootnoteReference"/>
          <w:rFonts w:ascii="Garamond" w:hAnsi="Garamond"/>
          <w:color w:val="auto"/>
          <w:sz w:val="24"/>
          <w:szCs w:val="24"/>
        </w:rPr>
        <w:footnoteReference w:id="1"/>
      </w:r>
      <w:r w:rsidRPr="00D531B7">
        <w:rPr>
          <w:rFonts w:ascii="Garamond" w:hAnsi="Garamond"/>
          <w:color w:val="auto"/>
          <w:sz w:val="24"/>
          <w:szCs w:val="24"/>
        </w:rPr>
        <w:t>, Author</w:t>
      </w:r>
      <w:r w:rsidRPr="00D531B7">
        <w:rPr>
          <w:rStyle w:val="FootnoteReference"/>
          <w:rFonts w:ascii="Garamond" w:hAnsi="Garamond"/>
          <w:color w:val="auto"/>
          <w:sz w:val="24"/>
          <w:szCs w:val="24"/>
        </w:rPr>
        <w:footnoteReference w:id="2"/>
      </w:r>
      <w:r w:rsidRPr="00D531B7">
        <w:rPr>
          <w:rFonts w:ascii="Garamond" w:hAnsi="Garamond"/>
          <w:color w:val="auto"/>
          <w:sz w:val="24"/>
          <w:szCs w:val="24"/>
        </w:rPr>
        <w:t>, Author</w:t>
      </w:r>
      <w:r w:rsidRPr="00D531B7">
        <w:rPr>
          <w:rFonts w:ascii="Garamond" w:hAnsi="Garamond"/>
          <w:color w:val="auto"/>
          <w:sz w:val="24"/>
          <w:szCs w:val="24"/>
          <w:vertAlign w:val="superscript"/>
        </w:rPr>
        <w:t xml:space="preserve"> </w:t>
      </w:r>
      <w:r w:rsidRPr="00D531B7">
        <w:rPr>
          <w:rStyle w:val="FootnoteReference"/>
          <w:rFonts w:ascii="Garamond" w:hAnsi="Garamond"/>
          <w:color w:val="auto"/>
          <w:sz w:val="24"/>
          <w:szCs w:val="24"/>
        </w:rPr>
        <w:footnoteReference w:id="3"/>
      </w:r>
    </w:p>
    <w:p w:rsidR="000969C1" w:rsidRPr="000969C1" w:rsidRDefault="000969C1" w:rsidP="000969C1"/>
    <w:tbl>
      <w:tblPr>
        <w:tblStyle w:val="TableGrid"/>
        <w:tblW w:w="9638"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2268"/>
        <w:gridCol w:w="7370"/>
      </w:tblGrid>
      <w:tr w:rsidR="009F40F9" w:rsidRPr="00192171" w:rsidTr="00B23A11">
        <w:trPr>
          <w:trHeight w:val="2494"/>
          <w:jc w:val="center"/>
        </w:trPr>
        <w:tc>
          <w:tcPr>
            <w:tcW w:w="2268" w:type="dxa"/>
            <w:tcBorders>
              <w:top w:val="nil"/>
              <w:bottom w:val="nil"/>
              <w:right w:val="single" w:sz="2" w:space="0" w:color="auto"/>
            </w:tcBorders>
            <w:vAlign w:val="center"/>
          </w:tcPr>
          <w:p w:rsidR="009F40F9" w:rsidRPr="0091050E" w:rsidRDefault="009F40F9" w:rsidP="009F40F9">
            <w:pPr>
              <w:rPr>
                <w:rFonts w:ascii="Garamond" w:hAnsi="Garamond"/>
                <w:b/>
                <w:i/>
                <w:sz w:val="16"/>
                <w:szCs w:val="16"/>
                <w:lang w:val="en-US"/>
              </w:rPr>
            </w:pPr>
            <w:r w:rsidRPr="0091050E">
              <w:rPr>
                <w:rFonts w:ascii="Garamond" w:hAnsi="Garamond"/>
                <w:b/>
                <w:i/>
                <w:sz w:val="16"/>
                <w:szCs w:val="16"/>
                <w:lang w:val="en-US"/>
              </w:rPr>
              <w:t>Article History</w:t>
            </w:r>
          </w:p>
          <w:p w:rsidR="009F40F9" w:rsidRDefault="009F40F9" w:rsidP="009F40F9">
            <w:pPr>
              <w:rPr>
                <w:rFonts w:ascii="Garamond" w:hAnsi="Garamond"/>
                <w:sz w:val="16"/>
                <w:szCs w:val="16"/>
                <w:lang w:val="en-US"/>
              </w:rPr>
            </w:pPr>
            <w:r w:rsidRPr="0091050E">
              <w:rPr>
                <w:rFonts w:ascii="Garamond" w:hAnsi="Garamond"/>
                <w:b/>
                <w:sz w:val="16"/>
                <w:szCs w:val="16"/>
                <w:lang w:val="en-US"/>
              </w:rPr>
              <w:t>Received</w:t>
            </w:r>
            <w:r w:rsidRPr="0091050E">
              <w:rPr>
                <w:rFonts w:ascii="Garamond" w:hAnsi="Garamond"/>
                <w:sz w:val="16"/>
                <w:szCs w:val="16"/>
                <w:lang w:val="en-US"/>
              </w:rPr>
              <w:tab/>
              <w:t>:</w:t>
            </w:r>
          </w:p>
          <w:p w:rsidR="009F40F9" w:rsidRPr="0091050E" w:rsidRDefault="009F40F9" w:rsidP="009F40F9">
            <w:pPr>
              <w:rPr>
                <w:rFonts w:ascii="Garamond" w:hAnsi="Garamond"/>
                <w:sz w:val="16"/>
                <w:szCs w:val="16"/>
                <w:lang w:val="en-US"/>
              </w:rPr>
            </w:pPr>
            <w:r w:rsidRPr="0091050E">
              <w:rPr>
                <w:rFonts w:ascii="Garamond" w:hAnsi="Garamond"/>
                <w:b/>
                <w:sz w:val="16"/>
                <w:szCs w:val="16"/>
                <w:lang w:val="en-US"/>
              </w:rPr>
              <w:t>Revised</w:t>
            </w:r>
            <w:r w:rsidRPr="0091050E">
              <w:rPr>
                <w:rFonts w:ascii="Garamond" w:hAnsi="Garamond"/>
                <w:sz w:val="16"/>
                <w:szCs w:val="16"/>
                <w:lang w:val="en-US"/>
              </w:rPr>
              <w:tab/>
              <w:t>:</w:t>
            </w:r>
          </w:p>
          <w:p w:rsidR="009F40F9" w:rsidRDefault="009F40F9" w:rsidP="009F40F9">
            <w:pPr>
              <w:rPr>
                <w:rFonts w:ascii="Garamond" w:hAnsi="Garamond"/>
                <w:sz w:val="16"/>
                <w:szCs w:val="16"/>
                <w:lang w:val="en-US"/>
              </w:rPr>
            </w:pPr>
            <w:r w:rsidRPr="0091050E">
              <w:rPr>
                <w:rFonts w:ascii="Garamond" w:hAnsi="Garamond"/>
                <w:b/>
                <w:sz w:val="16"/>
                <w:szCs w:val="16"/>
                <w:lang w:val="en-US"/>
              </w:rPr>
              <w:t>Accepted</w:t>
            </w:r>
            <w:r w:rsidRPr="0091050E">
              <w:rPr>
                <w:rFonts w:ascii="Garamond" w:hAnsi="Garamond"/>
                <w:b/>
                <w:sz w:val="16"/>
                <w:szCs w:val="16"/>
                <w:lang w:val="en-US"/>
              </w:rPr>
              <w:tab/>
            </w:r>
            <w:r w:rsidRPr="0091050E">
              <w:rPr>
                <w:rFonts w:ascii="Garamond" w:hAnsi="Garamond"/>
                <w:sz w:val="16"/>
                <w:szCs w:val="16"/>
                <w:lang w:val="en-US"/>
              </w:rPr>
              <w:t>:</w:t>
            </w:r>
          </w:p>
          <w:p w:rsidR="009F40F9" w:rsidRPr="0091050E" w:rsidRDefault="009F40F9" w:rsidP="009F40F9">
            <w:pPr>
              <w:rPr>
                <w:rFonts w:ascii="Garamond" w:hAnsi="Garamond"/>
                <w:sz w:val="16"/>
                <w:szCs w:val="16"/>
                <w:lang w:val="en-US"/>
              </w:rPr>
            </w:pPr>
            <w:r>
              <w:rPr>
                <w:rFonts w:ascii="Garamond" w:hAnsi="Garamond"/>
                <w:b/>
                <w:sz w:val="16"/>
                <w:szCs w:val="16"/>
                <w:lang w:val="en-US"/>
              </w:rPr>
              <w:t>Online</w:t>
            </w:r>
            <w:r w:rsidRPr="0091050E">
              <w:rPr>
                <w:rFonts w:ascii="Garamond" w:hAnsi="Garamond"/>
                <w:b/>
                <w:sz w:val="16"/>
                <w:szCs w:val="16"/>
                <w:lang w:val="en-US"/>
              </w:rPr>
              <w:tab/>
            </w:r>
            <w:r w:rsidRPr="0091050E">
              <w:rPr>
                <w:rFonts w:ascii="Garamond" w:hAnsi="Garamond"/>
                <w:sz w:val="16"/>
                <w:szCs w:val="16"/>
                <w:lang w:val="en-US"/>
              </w:rPr>
              <w:t>:</w:t>
            </w:r>
          </w:p>
          <w:p w:rsidR="009F40F9" w:rsidRPr="0091050E" w:rsidRDefault="009F40F9" w:rsidP="009F40F9">
            <w:pPr>
              <w:rPr>
                <w:rFonts w:ascii="Garamond" w:hAnsi="Garamond"/>
                <w:sz w:val="16"/>
                <w:szCs w:val="16"/>
                <w:lang w:val="en-US"/>
              </w:rPr>
            </w:pPr>
          </w:p>
          <w:p w:rsidR="009F40F9" w:rsidRPr="0091050E" w:rsidRDefault="009F40F9" w:rsidP="009F40F9">
            <w:pPr>
              <w:rPr>
                <w:rFonts w:ascii="Garamond" w:hAnsi="Garamond" w:cs="Times New Roman"/>
                <w:b/>
                <w:i/>
                <w:sz w:val="16"/>
                <w:szCs w:val="16"/>
                <w:lang w:val="en-US"/>
              </w:rPr>
            </w:pPr>
          </w:p>
          <w:p w:rsidR="009F40F9" w:rsidRDefault="009F40F9" w:rsidP="009F40F9">
            <w:pPr>
              <w:rPr>
                <w:rFonts w:ascii="Garamond" w:hAnsi="Garamond" w:cs="Times New Roman"/>
                <w:b/>
                <w:i/>
                <w:sz w:val="16"/>
                <w:szCs w:val="16"/>
                <w:lang w:val="en-US"/>
              </w:rPr>
            </w:pPr>
            <w:r w:rsidRPr="0091050E">
              <w:rPr>
                <w:rFonts w:ascii="Garamond" w:hAnsi="Garamond" w:cs="Times New Roman"/>
                <w:b/>
                <w:i/>
                <w:sz w:val="16"/>
                <w:szCs w:val="16"/>
                <w:lang w:val="en-US"/>
              </w:rPr>
              <w:t>Article Type</w:t>
            </w:r>
          </w:p>
          <w:p w:rsidR="0057115C" w:rsidRDefault="0057115C" w:rsidP="0057115C">
            <w:pPr>
              <w:rPr>
                <w:rFonts w:ascii="Garamond" w:hAnsi="Garamond" w:cs="Times New Roman"/>
                <w:i/>
                <w:sz w:val="16"/>
                <w:szCs w:val="16"/>
                <w:lang w:val="en-US"/>
              </w:rPr>
            </w:pPr>
            <w:r w:rsidRPr="00780A5C">
              <w:rPr>
                <w:rFonts w:ascii="Garamond" w:hAnsi="Garamond" w:cs="Times New Roman"/>
                <w:i/>
                <w:sz w:val="16"/>
                <w:szCs w:val="16"/>
                <w:lang w:val="en-US"/>
              </w:rPr>
              <w:t>Research Article</w:t>
            </w:r>
          </w:p>
          <w:p w:rsidR="0057115C" w:rsidRPr="00713E3A" w:rsidRDefault="0057115C" w:rsidP="0057115C">
            <w:pPr>
              <w:rPr>
                <w:rFonts w:ascii="Garamond" w:hAnsi="Garamond"/>
                <w:b/>
                <w:i/>
                <w:sz w:val="16"/>
                <w:szCs w:val="16"/>
              </w:rPr>
            </w:pPr>
            <w:r>
              <w:rPr>
                <w:rFonts w:ascii="Garamond" w:hAnsi="Garamond" w:cs="Times New Roman"/>
                <w:i/>
                <w:sz w:val="16"/>
                <w:szCs w:val="16"/>
                <w:lang w:val="en-US"/>
              </w:rPr>
              <w:t>Review Article</w:t>
            </w:r>
          </w:p>
        </w:tc>
        <w:tc>
          <w:tcPr>
            <w:tcW w:w="7370" w:type="dxa"/>
            <w:tcBorders>
              <w:left w:val="single" w:sz="2" w:space="0" w:color="auto"/>
              <w:bottom w:val="single" w:sz="2" w:space="0" w:color="auto"/>
            </w:tcBorders>
          </w:tcPr>
          <w:p w:rsidR="009F40F9" w:rsidRPr="008C4B38" w:rsidRDefault="009F40F9" w:rsidP="009F40F9">
            <w:pPr>
              <w:jc w:val="both"/>
              <w:rPr>
                <w:rFonts w:ascii="Garamond" w:hAnsi="Garamond" w:cs="Times New Roman"/>
                <w:sz w:val="18"/>
                <w:szCs w:val="18"/>
              </w:rPr>
            </w:pPr>
            <w:r w:rsidRPr="008C4B38">
              <w:rPr>
                <w:rFonts w:ascii="Garamond" w:hAnsi="Garamond" w:cs="Times New Roman"/>
                <w:b/>
                <w:sz w:val="18"/>
                <w:szCs w:val="18"/>
              </w:rPr>
              <w:t>Abstract:</w:t>
            </w:r>
            <w:r w:rsidRPr="008C4B38">
              <w:rPr>
                <w:rFonts w:ascii="Garamond" w:hAnsi="Garamond" w:cs="Times New Roman"/>
                <w:sz w:val="18"/>
                <w:szCs w:val="18"/>
              </w:rPr>
              <w:t xml:space="preserve">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 Abstract of the article should be provided general idea about research to readers, abstract should be written </w:t>
            </w:r>
            <w:r w:rsidR="007A25A2">
              <w:rPr>
                <w:rFonts w:ascii="Garamond" w:hAnsi="Garamond" w:cs="Times New Roman"/>
                <w:sz w:val="18"/>
                <w:szCs w:val="18"/>
              </w:rPr>
              <w:t>Garamond</w:t>
            </w:r>
            <w:r w:rsidRPr="008C4B38">
              <w:rPr>
                <w:rFonts w:ascii="Garamond" w:hAnsi="Garamond" w:cs="Times New Roman"/>
                <w:sz w:val="18"/>
                <w:szCs w:val="18"/>
              </w:rPr>
              <w:t xml:space="preserve"> 9 font, between 100 to </w:t>
            </w:r>
            <w:r>
              <w:rPr>
                <w:rFonts w:ascii="Garamond" w:hAnsi="Garamond" w:cs="Times New Roman"/>
                <w:sz w:val="18"/>
                <w:szCs w:val="18"/>
              </w:rPr>
              <w:t>150</w:t>
            </w:r>
            <w:r w:rsidRPr="008C4B38">
              <w:rPr>
                <w:rFonts w:ascii="Garamond" w:hAnsi="Garamond" w:cs="Times New Roman"/>
                <w:sz w:val="18"/>
                <w:szCs w:val="18"/>
              </w:rPr>
              <w:t xml:space="preserve"> words.</w:t>
            </w:r>
          </w:p>
          <w:p w:rsidR="009F40F9" w:rsidRPr="008C4B38" w:rsidRDefault="009F40F9" w:rsidP="009F40F9">
            <w:pPr>
              <w:tabs>
                <w:tab w:val="left" w:pos="3227"/>
              </w:tabs>
              <w:rPr>
                <w:rFonts w:ascii="Garamond" w:hAnsi="Garamond" w:cs="Times New Roman"/>
                <w:b/>
                <w:sz w:val="18"/>
                <w:szCs w:val="18"/>
              </w:rPr>
            </w:pPr>
          </w:p>
          <w:p w:rsidR="009F40F9" w:rsidRPr="008C4B38" w:rsidRDefault="009F40F9" w:rsidP="009F40F9">
            <w:pPr>
              <w:tabs>
                <w:tab w:val="left" w:pos="3227"/>
              </w:tabs>
              <w:rPr>
                <w:rFonts w:ascii="Times New Roman" w:hAnsi="Times New Roman" w:cs="Times New Roman"/>
                <w:sz w:val="18"/>
                <w:szCs w:val="18"/>
                <w:lang w:val="en-GB"/>
              </w:rPr>
            </w:pPr>
            <w:r w:rsidRPr="008C4B38">
              <w:rPr>
                <w:rFonts w:ascii="Garamond" w:hAnsi="Garamond" w:cs="Times New Roman"/>
                <w:b/>
                <w:sz w:val="18"/>
                <w:szCs w:val="18"/>
                <w:lang w:val="en-GB"/>
              </w:rPr>
              <w:t>Keywords:</w:t>
            </w:r>
            <w:r w:rsidRPr="008C4B38">
              <w:rPr>
                <w:rFonts w:ascii="Garamond" w:hAnsi="Garamond" w:cs="Times New Roman"/>
                <w:sz w:val="18"/>
                <w:szCs w:val="18"/>
                <w:lang w:val="en-GB"/>
              </w:rPr>
              <w:t xml:space="preserve"> </w:t>
            </w:r>
            <w:r w:rsidR="007A25A2">
              <w:rPr>
                <w:rFonts w:ascii="Garamond" w:hAnsi="Garamond" w:cs="Times New Roman"/>
                <w:sz w:val="18"/>
                <w:szCs w:val="18"/>
                <w:lang w:val="en-GB"/>
              </w:rPr>
              <w:t>Garamond</w:t>
            </w:r>
            <w:r w:rsidRPr="008C4B38">
              <w:rPr>
                <w:rFonts w:ascii="Garamond" w:hAnsi="Garamond" w:cs="Times New Roman"/>
                <w:sz w:val="18"/>
                <w:szCs w:val="18"/>
                <w:lang w:val="en-GB"/>
              </w:rPr>
              <w:t xml:space="preserve"> 9 font, between 3 to 7 words, every word should be begin with capital letter</w:t>
            </w:r>
          </w:p>
        </w:tc>
      </w:tr>
      <w:tr w:rsidR="009F40F9" w:rsidRPr="00192171" w:rsidTr="00B23A11">
        <w:trPr>
          <w:trHeight w:val="2287"/>
          <w:jc w:val="center"/>
        </w:trPr>
        <w:tc>
          <w:tcPr>
            <w:tcW w:w="2268" w:type="dxa"/>
            <w:tcBorders>
              <w:top w:val="nil"/>
              <w:bottom w:val="nil"/>
              <w:right w:val="single" w:sz="2" w:space="0" w:color="auto"/>
            </w:tcBorders>
            <w:vAlign w:val="center"/>
          </w:tcPr>
          <w:p w:rsidR="009F40F9" w:rsidRPr="0091050E" w:rsidRDefault="009F40F9" w:rsidP="009F40F9">
            <w:pPr>
              <w:rPr>
                <w:rFonts w:ascii="Garamond" w:hAnsi="Garamond" w:cs="Times New Roman"/>
                <w:b/>
                <w:i/>
                <w:sz w:val="16"/>
                <w:szCs w:val="16"/>
              </w:rPr>
            </w:pPr>
            <w:r w:rsidRPr="0091050E">
              <w:rPr>
                <w:rFonts w:ascii="Garamond" w:hAnsi="Garamond" w:cs="Times New Roman"/>
                <w:b/>
                <w:i/>
                <w:sz w:val="16"/>
                <w:szCs w:val="16"/>
              </w:rPr>
              <w:t xml:space="preserve">Makale </w:t>
            </w:r>
            <w:r>
              <w:rPr>
                <w:rFonts w:ascii="Garamond" w:hAnsi="Garamond" w:cs="Times New Roman"/>
                <w:b/>
                <w:i/>
                <w:sz w:val="16"/>
                <w:szCs w:val="16"/>
              </w:rPr>
              <w:t>Geçmişi</w:t>
            </w:r>
          </w:p>
          <w:p w:rsidR="009F40F9" w:rsidRPr="0091050E" w:rsidRDefault="009F40F9" w:rsidP="009F40F9">
            <w:pPr>
              <w:rPr>
                <w:rFonts w:ascii="Garamond" w:hAnsi="Garamond"/>
                <w:sz w:val="16"/>
                <w:szCs w:val="16"/>
              </w:rPr>
            </w:pPr>
            <w:r w:rsidRPr="0091050E">
              <w:rPr>
                <w:rFonts w:ascii="Garamond" w:hAnsi="Garamond"/>
                <w:b/>
                <w:sz w:val="16"/>
                <w:szCs w:val="16"/>
              </w:rPr>
              <w:t>Geliş</w:t>
            </w:r>
            <w:r w:rsidRPr="0091050E">
              <w:rPr>
                <w:rFonts w:ascii="Garamond" w:hAnsi="Garamond"/>
                <w:sz w:val="16"/>
                <w:szCs w:val="16"/>
              </w:rPr>
              <w:tab/>
              <w:t>:</w:t>
            </w:r>
          </w:p>
          <w:p w:rsidR="009F40F9" w:rsidRPr="0091050E" w:rsidRDefault="009F40F9" w:rsidP="009F40F9">
            <w:pPr>
              <w:rPr>
                <w:rFonts w:ascii="Garamond" w:hAnsi="Garamond"/>
                <w:sz w:val="16"/>
                <w:szCs w:val="16"/>
              </w:rPr>
            </w:pPr>
            <w:r w:rsidRPr="0091050E">
              <w:rPr>
                <w:rFonts w:ascii="Garamond" w:hAnsi="Garamond"/>
                <w:b/>
                <w:sz w:val="16"/>
                <w:szCs w:val="16"/>
              </w:rPr>
              <w:t>Düzeltme</w:t>
            </w:r>
            <w:r w:rsidRPr="0091050E">
              <w:rPr>
                <w:rFonts w:ascii="Garamond" w:hAnsi="Garamond"/>
                <w:b/>
                <w:sz w:val="16"/>
                <w:szCs w:val="16"/>
              </w:rPr>
              <w:tab/>
            </w:r>
            <w:r w:rsidRPr="0091050E">
              <w:rPr>
                <w:rFonts w:ascii="Garamond" w:hAnsi="Garamond"/>
                <w:sz w:val="16"/>
                <w:szCs w:val="16"/>
              </w:rPr>
              <w:t>:</w:t>
            </w:r>
          </w:p>
          <w:p w:rsidR="009F40F9" w:rsidRDefault="009F40F9" w:rsidP="009F40F9">
            <w:pPr>
              <w:rPr>
                <w:rFonts w:ascii="Garamond" w:hAnsi="Garamond"/>
                <w:sz w:val="16"/>
                <w:szCs w:val="16"/>
              </w:rPr>
            </w:pPr>
            <w:r w:rsidRPr="0091050E">
              <w:rPr>
                <w:rFonts w:ascii="Garamond" w:hAnsi="Garamond"/>
                <w:b/>
                <w:sz w:val="16"/>
                <w:szCs w:val="16"/>
              </w:rPr>
              <w:t>Kabul</w:t>
            </w:r>
            <w:r w:rsidRPr="0091050E">
              <w:rPr>
                <w:rFonts w:ascii="Garamond" w:hAnsi="Garamond"/>
                <w:b/>
                <w:sz w:val="16"/>
                <w:szCs w:val="16"/>
              </w:rPr>
              <w:tab/>
            </w:r>
            <w:r w:rsidRPr="0091050E">
              <w:rPr>
                <w:rFonts w:ascii="Garamond" w:hAnsi="Garamond"/>
                <w:sz w:val="16"/>
                <w:szCs w:val="16"/>
              </w:rPr>
              <w:t>:</w:t>
            </w:r>
          </w:p>
          <w:p w:rsidR="009F40F9" w:rsidRPr="0094612E" w:rsidRDefault="009F40F9" w:rsidP="009F40F9">
            <w:pPr>
              <w:rPr>
                <w:rFonts w:ascii="Garamond" w:hAnsi="Garamond"/>
                <w:sz w:val="16"/>
                <w:szCs w:val="16"/>
              </w:rPr>
            </w:pPr>
            <w:r w:rsidRPr="0094612E">
              <w:rPr>
                <w:rFonts w:ascii="Garamond" w:hAnsi="Garamond"/>
                <w:b/>
                <w:sz w:val="16"/>
                <w:szCs w:val="16"/>
              </w:rPr>
              <w:t>Çevrimiçi</w:t>
            </w:r>
            <w:r w:rsidRPr="0094612E">
              <w:rPr>
                <w:rFonts w:ascii="Garamond" w:hAnsi="Garamond"/>
                <w:b/>
                <w:sz w:val="16"/>
                <w:szCs w:val="16"/>
              </w:rPr>
              <w:tab/>
            </w:r>
            <w:r w:rsidRPr="0094612E">
              <w:rPr>
                <w:rFonts w:ascii="Garamond" w:hAnsi="Garamond"/>
                <w:sz w:val="16"/>
                <w:szCs w:val="16"/>
              </w:rPr>
              <w:t>:</w:t>
            </w:r>
          </w:p>
          <w:p w:rsidR="009F40F9" w:rsidRPr="0091050E" w:rsidRDefault="009F40F9" w:rsidP="009F40F9">
            <w:pPr>
              <w:rPr>
                <w:rFonts w:ascii="Garamond" w:hAnsi="Garamond"/>
                <w:sz w:val="16"/>
                <w:szCs w:val="16"/>
              </w:rPr>
            </w:pPr>
          </w:p>
          <w:p w:rsidR="009F40F9" w:rsidRPr="0091050E" w:rsidRDefault="009F40F9" w:rsidP="009F40F9">
            <w:pPr>
              <w:rPr>
                <w:rFonts w:ascii="Garamond" w:hAnsi="Garamond"/>
                <w:sz w:val="16"/>
                <w:szCs w:val="16"/>
              </w:rPr>
            </w:pPr>
          </w:p>
          <w:p w:rsidR="009F40F9" w:rsidRDefault="009F40F9" w:rsidP="009F40F9">
            <w:pPr>
              <w:rPr>
                <w:rFonts w:ascii="Garamond" w:hAnsi="Garamond"/>
                <w:b/>
                <w:i/>
                <w:sz w:val="16"/>
                <w:szCs w:val="16"/>
              </w:rPr>
            </w:pPr>
            <w:r w:rsidRPr="0091050E">
              <w:rPr>
                <w:rFonts w:ascii="Garamond" w:hAnsi="Garamond"/>
                <w:b/>
                <w:i/>
                <w:sz w:val="16"/>
                <w:szCs w:val="16"/>
              </w:rPr>
              <w:t>Makale Türü</w:t>
            </w:r>
          </w:p>
          <w:p w:rsidR="0057115C" w:rsidRDefault="0057115C" w:rsidP="0057115C">
            <w:pPr>
              <w:rPr>
                <w:rFonts w:ascii="Garamond" w:hAnsi="Garamond"/>
                <w:i/>
                <w:sz w:val="16"/>
                <w:szCs w:val="16"/>
              </w:rPr>
            </w:pPr>
            <w:r w:rsidRPr="00780A5C">
              <w:rPr>
                <w:rFonts w:ascii="Garamond" w:hAnsi="Garamond"/>
                <w:i/>
                <w:sz w:val="16"/>
                <w:szCs w:val="16"/>
              </w:rPr>
              <w:t>Araştırma Makalesi</w:t>
            </w:r>
          </w:p>
          <w:p w:rsidR="0057115C" w:rsidRPr="00713E3A" w:rsidRDefault="0057115C" w:rsidP="0057115C">
            <w:pPr>
              <w:rPr>
                <w:rFonts w:ascii="Garamond" w:hAnsi="Garamond" w:cs="Times New Roman"/>
                <w:b/>
                <w:i/>
                <w:sz w:val="16"/>
                <w:szCs w:val="16"/>
                <w:lang w:val="en-US"/>
              </w:rPr>
            </w:pPr>
            <w:r>
              <w:rPr>
                <w:rFonts w:ascii="Garamond" w:hAnsi="Garamond"/>
                <w:i/>
                <w:sz w:val="16"/>
                <w:szCs w:val="16"/>
              </w:rPr>
              <w:t>Derleme Makale</w:t>
            </w:r>
          </w:p>
        </w:tc>
        <w:tc>
          <w:tcPr>
            <w:tcW w:w="7370" w:type="dxa"/>
            <w:tcBorders>
              <w:top w:val="single" w:sz="2" w:space="0" w:color="auto"/>
              <w:left w:val="single" w:sz="2" w:space="0" w:color="auto"/>
              <w:bottom w:val="nil"/>
            </w:tcBorders>
          </w:tcPr>
          <w:p w:rsidR="009F40F9" w:rsidRDefault="009F40F9" w:rsidP="009F40F9">
            <w:pPr>
              <w:jc w:val="both"/>
              <w:rPr>
                <w:rFonts w:ascii="Garamond" w:hAnsi="Garamond" w:cs="Times New Roman"/>
                <w:b/>
                <w:sz w:val="18"/>
                <w:szCs w:val="18"/>
              </w:rPr>
            </w:pPr>
          </w:p>
          <w:p w:rsidR="009F40F9" w:rsidRPr="008C4B38" w:rsidRDefault="009F40F9" w:rsidP="009F40F9">
            <w:pPr>
              <w:jc w:val="both"/>
              <w:rPr>
                <w:rFonts w:ascii="Garamond" w:hAnsi="Garamond" w:cs="Times New Roman"/>
                <w:sz w:val="18"/>
                <w:szCs w:val="18"/>
              </w:rPr>
            </w:pPr>
            <w:r w:rsidRPr="008C4B38">
              <w:rPr>
                <w:rFonts w:ascii="Garamond" w:hAnsi="Garamond" w:cs="Times New Roman"/>
                <w:b/>
                <w:sz w:val="18"/>
                <w:szCs w:val="18"/>
              </w:rPr>
              <w:t xml:space="preserve">Öz: </w:t>
            </w:r>
            <w:r w:rsidRPr="008C4B38">
              <w:rPr>
                <w:rFonts w:ascii="Garamond" w:hAnsi="Garamond" w:cs="Times New Roman"/>
                <w:sz w:val="18"/>
                <w:szCs w:val="18"/>
              </w:rPr>
              <w:t xml:space="preserve">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Makalenin geneli hakkında fikir verecek şekilde </w:t>
            </w:r>
            <w:r w:rsidR="007A25A2">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100-150 kelime aralığında olmalı. </w:t>
            </w:r>
          </w:p>
          <w:p w:rsidR="009F40F9" w:rsidRPr="008C4B38" w:rsidRDefault="009F40F9" w:rsidP="009F40F9">
            <w:pPr>
              <w:jc w:val="both"/>
              <w:rPr>
                <w:rFonts w:ascii="Garamond" w:hAnsi="Garamond" w:cs="Times New Roman"/>
                <w:sz w:val="18"/>
                <w:szCs w:val="18"/>
              </w:rPr>
            </w:pPr>
          </w:p>
          <w:p w:rsidR="009F40F9" w:rsidRPr="008C4B38" w:rsidRDefault="009F40F9" w:rsidP="009F40F9">
            <w:pPr>
              <w:jc w:val="both"/>
              <w:rPr>
                <w:rFonts w:ascii="Garamond" w:hAnsi="Garamond" w:cs="Times New Roman"/>
                <w:sz w:val="18"/>
                <w:szCs w:val="18"/>
              </w:rPr>
            </w:pPr>
            <w:r w:rsidRPr="008C4B38">
              <w:rPr>
                <w:rFonts w:ascii="Garamond" w:hAnsi="Garamond" w:cs="Times New Roman"/>
                <w:b/>
                <w:sz w:val="18"/>
                <w:szCs w:val="18"/>
              </w:rPr>
              <w:t xml:space="preserve">Anahtar Kelimeler: </w:t>
            </w:r>
            <w:r w:rsidR="007A25A2">
              <w:rPr>
                <w:rFonts w:ascii="Garamond" w:hAnsi="Garamond" w:cs="Times New Roman"/>
                <w:sz w:val="18"/>
                <w:szCs w:val="18"/>
              </w:rPr>
              <w:t>Garamond</w:t>
            </w:r>
            <w:r w:rsidRPr="008C4B38">
              <w:rPr>
                <w:rFonts w:ascii="Garamond" w:hAnsi="Garamond" w:cs="Times New Roman"/>
                <w:sz w:val="18"/>
                <w:szCs w:val="18"/>
              </w:rPr>
              <w:t xml:space="preserve"> 9 punto, 3 – 7 kelime arasında, </w:t>
            </w:r>
            <w:r>
              <w:rPr>
                <w:rFonts w:ascii="Garamond" w:hAnsi="Garamond" w:cs="Times New Roman"/>
                <w:sz w:val="18"/>
                <w:szCs w:val="18"/>
              </w:rPr>
              <w:t>her</w:t>
            </w:r>
            <w:r w:rsidRPr="008C4B38">
              <w:rPr>
                <w:rFonts w:ascii="Garamond" w:hAnsi="Garamond" w:cs="Times New Roman"/>
                <w:sz w:val="18"/>
                <w:szCs w:val="18"/>
              </w:rPr>
              <w:t xml:space="preserve"> kelimenin ilk harfi büyük</w:t>
            </w:r>
            <w:r>
              <w:rPr>
                <w:rFonts w:ascii="Garamond" w:hAnsi="Garamond" w:cs="Times New Roman"/>
                <w:sz w:val="18"/>
                <w:szCs w:val="18"/>
              </w:rPr>
              <w:t xml:space="preserve"> olmalı</w:t>
            </w:r>
          </w:p>
          <w:p w:rsidR="009F40F9" w:rsidRPr="008C4B38" w:rsidRDefault="009F40F9" w:rsidP="009F40F9">
            <w:pPr>
              <w:tabs>
                <w:tab w:val="left" w:pos="3227"/>
              </w:tabs>
              <w:rPr>
                <w:rFonts w:ascii="Times New Roman" w:hAnsi="Times New Roman" w:cs="Times New Roman"/>
                <w:sz w:val="18"/>
                <w:szCs w:val="18"/>
                <w:lang w:val="en-GB"/>
              </w:rPr>
            </w:pPr>
          </w:p>
        </w:tc>
      </w:tr>
      <w:tr w:rsidR="009F40F9" w:rsidRPr="00192171" w:rsidTr="00B23A11">
        <w:trPr>
          <w:trHeight w:val="512"/>
          <w:jc w:val="center"/>
        </w:trPr>
        <w:tc>
          <w:tcPr>
            <w:tcW w:w="9638" w:type="dxa"/>
            <w:gridSpan w:val="2"/>
            <w:tcBorders>
              <w:top w:val="nil"/>
              <w:bottom w:val="single" w:sz="2" w:space="0" w:color="auto"/>
            </w:tcBorders>
            <w:vAlign w:val="center"/>
          </w:tcPr>
          <w:p w:rsidR="009F40F9" w:rsidRPr="0091050E" w:rsidRDefault="009F40F9" w:rsidP="009F40F9">
            <w:pPr>
              <w:rPr>
                <w:rFonts w:ascii="Times New Roman" w:hAnsi="Times New Roman" w:cs="Times New Roman"/>
                <w:b/>
                <w:sz w:val="16"/>
                <w:szCs w:val="16"/>
              </w:rPr>
            </w:pPr>
            <w:r w:rsidRPr="0091050E">
              <w:rPr>
                <w:rFonts w:ascii="Garamond" w:hAnsi="Garamond"/>
                <w:b/>
                <w:sz w:val="16"/>
                <w:szCs w:val="16"/>
              </w:rPr>
              <w:t>DOI:</w:t>
            </w:r>
            <w:r w:rsidRPr="0091050E">
              <w:rPr>
                <w:rFonts w:ascii="Garamond" w:hAnsi="Garamond"/>
                <w:sz w:val="16"/>
                <w:szCs w:val="16"/>
              </w:rPr>
              <w:t xml:space="preserve"> </w:t>
            </w:r>
            <w:r w:rsidRPr="00216C21">
              <w:rPr>
                <w:rFonts w:ascii="Garamond" w:hAnsi="Garamond"/>
                <w:sz w:val="16"/>
                <w:szCs w:val="16"/>
              </w:rPr>
              <w:t>10.24130</w:t>
            </w:r>
          </w:p>
        </w:tc>
      </w:tr>
    </w:tbl>
    <w:p w:rsidR="00B40F84" w:rsidRDefault="00B40F84" w:rsidP="00D9144B">
      <w:pPr>
        <w:pStyle w:val="Default"/>
        <w:rPr>
          <w:rFonts w:ascii="Times New Roman" w:hAnsi="Times New Roman" w:cs="Times New Roman"/>
          <w:b/>
          <w:bCs/>
          <w:sz w:val="20"/>
          <w:szCs w:val="20"/>
        </w:rPr>
      </w:pPr>
    </w:p>
    <w:p w:rsidR="00BB3A59" w:rsidRDefault="00BB3A59" w:rsidP="00D9144B">
      <w:pPr>
        <w:pStyle w:val="Default"/>
        <w:rPr>
          <w:rFonts w:ascii="Times New Roman" w:hAnsi="Times New Roman" w:cs="Times New Roman"/>
          <w:b/>
          <w:bCs/>
          <w:sz w:val="20"/>
          <w:szCs w:val="20"/>
        </w:rPr>
      </w:pPr>
    </w:p>
    <w:p w:rsidR="008C2B1B" w:rsidRDefault="008C2B1B" w:rsidP="00AC7C82">
      <w:pPr>
        <w:spacing w:before="120" w:after="120" w:line="360" w:lineRule="auto"/>
        <w:jc w:val="both"/>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2D5974" w:rsidRPr="002D5974" w:rsidRDefault="002D5974" w:rsidP="0057115C">
      <w:pPr>
        <w:pStyle w:val="Heading2"/>
        <w:spacing w:before="100" w:beforeAutospacing="1" w:after="100" w:afterAutospacing="1"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INTRODUCTI</w:t>
      </w:r>
      <w:r w:rsidRPr="002D5974">
        <w:rPr>
          <w:rFonts w:ascii="Times New Roman" w:hAnsi="Times New Roman" w:cs="Times New Roman"/>
          <w:b/>
          <w:color w:val="auto"/>
          <w:sz w:val="24"/>
          <w:szCs w:val="24"/>
        </w:rPr>
        <w:t>ON</w:t>
      </w:r>
    </w:p>
    <w:p w:rsidR="0057115C" w:rsidRDefault="002D5974" w:rsidP="0057115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7228A">
        <w:rPr>
          <w:rFonts w:ascii="Garamond" w:eastAsia="Times New Roman" w:hAnsi="Garamond" w:cs="Times New Roman"/>
          <w:sz w:val="24"/>
          <w:szCs w:val="24"/>
          <w:lang w:eastAsia="tr-TR"/>
        </w:rPr>
        <w:t xml:space="preserve">It includes information about the purpose, significance, conceptual – theoretical framework and study in general. </w:t>
      </w:r>
      <w:r w:rsidR="007A25A2" w:rsidRPr="00B7228A">
        <w:rPr>
          <w:rFonts w:ascii="Garamond" w:hAnsi="Garamond" w:cs="Times New Roman"/>
          <w:sz w:val="24"/>
          <w:szCs w:val="24"/>
        </w:rPr>
        <w:t>Garamond</w:t>
      </w:r>
      <w:r w:rsidR="0057115C" w:rsidRPr="00B7228A">
        <w:rPr>
          <w:rFonts w:ascii="Garamond" w:hAnsi="Garamond" w:cs="Times New Roman"/>
          <w:sz w:val="24"/>
          <w:szCs w:val="24"/>
        </w:rPr>
        <w:t xml:space="preserve"> style</w:t>
      </w:r>
      <w:r w:rsidRPr="00B7228A">
        <w:rPr>
          <w:rFonts w:ascii="Garamond" w:hAnsi="Garamond" w:cs="Times New Roman"/>
          <w:sz w:val="24"/>
          <w:szCs w:val="24"/>
        </w:rPr>
        <w:t xml:space="preserve"> 12 font, </w:t>
      </w:r>
      <w:r w:rsidR="00AC7C82" w:rsidRPr="00B7228A">
        <w:rPr>
          <w:rFonts w:ascii="Garamond" w:eastAsia="Times New Roman" w:hAnsi="Garamond" w:cs="Times New Roman"/>
          <w:sz w:val="24"/>
          <w:szCs w:val="24"/>
          <w:lang w:eastAsia="tr-TR"/>
        </w:rPr>
        <w:t>1.5</w:t>
      </w:r>
      <w:r w:rsidRPr="00B7228A">
        <w:rPr>
          <w:rFonts w:ascii="Garamond" w:eastAsia="Times New Roman" w:hAnsi="Garamond" w:cs="Times New Roman"/>
          <w:sz w:val="24"/>
          <w:szCs w:val="24"/>
          <w:lang w:eastAsia="tr-TR"/>
        </w:rPr>
        <w:t xml:space="preserve"> line spacing</w:t>
      </w:r>
      <w:r w:rsidRPr="00B7228A">
        <w:rPr>
          <w:rFonts w:ascii="Garamond" w:hAnsi="Garamond" w:cs="Times New Roman"/>
          <w:sz w:val="24"/>
          <w:szCs w:val="24"/>
        </w:rPr>
        <w:t xml:space="preserve">, </w:t>
      </w:r>
      <w:r w:rsidR="0057115C" w:rsidRPr="00B7228A">
        <w:rPr>
          <w:rFonts w:ascii="Garamond" w:hAnsi="Garamond" w:cs="Times New Roman"/>
          <w:sz w:val="24"/>
          <w:szCs w:val="24"/>
        </w:rPr>
        <w:t>auto</w:t>
      </w:r>
      <w:r w:rsidRPr="00B7228A">
        <w:rPr>
          <w:rFonts w:ascii="Garamond" w:hAnsi="Garamond" w:cs="Times New Roman"/>
          <w:sz w:val="24"/>
          <w:szCs w:val="24"/>
        </w:rPr>
        <w:t xml:space="preserve"> space between paragraphs. References should be prepared based on APA 6 reference </w:t>
      </w:r>
      <w:r w:rsidR="00B7228A" w:rsidRPr="00B7228A">
        <w:rPr>
          <w:rFonts w:ascii="Garamond" w:hAnsi="Garamond" w:cs="Times New Roman"/>
          <w:sz w:val="24"/>
          <w:szCs w:val="24"/>
        </w:rPr>
        <w:t xml:space="preserve">and citing </w:t>
      </w:r>
      <w:r w:rsidRPr="00B7228A">
        <w:rPr>
          <w:rFonts w:ascii="Garamond" w:hAnsi="Garamond" w:cs="Times New Roman"/>
          <w:sz w:val="24"/>
          <w:szCs w:val="24"/>
        </w:rPr>
        <w:t xml:space="preserve">displaying essences. </w:t>
      </w:r>
      <w:r w:rsidR="00B7228A" w:rsidRPr="00B7228A">
        <w:rPr>
          <w:rFonts w:ascii="Garamond" w:hAnsi="Garamond" w:cs="Times New Roman"/>
          <w:sz w:val="24"/>
          <w:szCs w:val="24"/>
        </w:rPr>
        <w:t xml:space="preserve">Citing should be given like this example </w:t>
      </w:r>
      <w:r w:rsidR="00B7228A" w:rsidRPr="00B7228A">
        <w:rPr>
          <w:rFonts w:ascii="Garamond" w:hAnsi="Garamond" w:cs="Times New Roman"/>
          <w:sz w:val="24"/>
          <w:szCs w:val="24"/>
          <w:shd w:val="clear" w:color="auto" w:fill="FFFFFF"/>
        </w:rPr>
        <w:t xml:space="preserve">(Bitner, 1994; Ekici, 2002; Kara ve Özden, 2005; Russell ve Hollander, 1975; Yıldırım ve Çirkinoğlu, 2005). </w:t>
      </w:r>
      <w:r w:rsidRPr="00B7228A">
        <w:rPr>
          <w:rFonts w:ascii="Garamond" w:eastAsia="Times New Roman" w:hAnsi="Garamond" w:cs="Times New Roman"/>
          <w:sz w:val="24"/>
          <w:szCs w:val="24"/>
          <w:lang w:eastAsia="tr-TR"/>
        </w:rPr>
        <w:t>Direct quotations are written within “”. If the direct quotation is longer than 40 words, then it should be written without using “” as a separate paragraph, indented and in 10 fonts.</w:t>
      </w:r>
      <w:r w:rsidRPr="00B7228A">
        <w:rPr>
          <w:rFonts w:ascii="Times New Roman" w:eastAsia="Times New Roman" w:hAnsi="Times New Roman" w:cs="Times New Roman"/>
          <w:sz w:val="24"/>
          <w:szCs w:val="24"/>
          <w:lang w:eastAsia="tr-TR"/>
        </w:rPr>
        <w:t xml:space="preserve"> </w:t>
      </w:r>
    </w:p>
    <w:p w:rsidR="0057115C" w:rsidRPr="0057115C" w:rsidRDefault="0057115C" w:rsidP="0057115C">
      <w:pPr>
        <w:spacing w:before="100" w:beforeAutospacing="1" w:after="100" w:afterAutospacing="1" w:line="360" w:lineRule="auto"/>
        <w:ind w:left="567" w:right="567"/>
        <w:jc w:val="both"/>
        <w:rPr>
          <w:rFonts w:ascii="Garamond" w:hAnsi="Garamond" w:cs="Times New Roman"/>
          <w:sz w:val="20"/>
          <w:szCs w:val="20"/>
        </w:rPr>
      </w:pPr>
      <w:r w:rsidRPr="0057115C">
        <w:rPr>
          <w:rFonts w:ascii="Garamond" w:eastAsia="Times New Roman" w:hAnsi="Garamond" w:cs="Times New Roman"/>
          <w:sz w:val="20"/>
          <w:szCs w:val="20"/>
          <w:lang w:eastAsia="tr-TR"/>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w:t>
      </w:r>
      <w:r w:rsidRPr="0057115C">
        <w:rPr>
          <w:rFonts w:ascii="Garamond" w:hAnsi="Garamond" w:cs="Times New Roman"/>
          <w:sz w:val="20"/>
          <w:szCs w:val="20"/>
        </w:rPr>
        <w:t xml:space="preserve"> (Ercan, 2015, p.32).</w:t>
      </w:r>
    </w:p>
    <w:p w:rsidR="00B7228A" w:rsidRDefault="00B7228A" w:rsidP="00B722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7228A">
        <w:rPr>
          <w:rFonts w:ascii="Garamond" w:eastAsia="Times New Roman" w:hAnsi="Garamond" w:cs="Times New Roman"/>
          <w:sz w:val="24"/>
          <w:szCs w:val="24"/>
          <w:lang w:eastAsia="tr-TR"/>
        </w:rPr>
        <w:t xml:space="preserve">It includes information about the purpose, significance, conceptual – theoretical framework and study in general. </w:t>
      </w:r>
      <w:r w:rsidRPr="00B7228A">
        <w:rPr>
          <w:rFonts w:ascii="Garamond" w:hAnsi="Garamond" w:cs="Times New Roman"/>
          <w:sz w:val="24"/>
          <w:szCs w:val="24"/>
        </w:rPr>
        <w:t xml:space="preserve">Garamond style 12 font, </w:t>
      </w:r>
      <w:r w:rsidRPr="00B7228A">
        <w:rPr>
          <w:rFonts w:ascii="Garamond" w:eastAsia="Times New Roman" w:hAnsi="Garamond" w:cs="Times New Roman"/>
          <w:sz w:val="24"/>
          <w:szCs w:val="24"/>
          <w:lang w:eastAsia="tr-TR"/>
        </w:rPr>
        <w:t>1.5 line spacing</w:t>
      </w:r>
      <w:r w:rsidRPr="00B7228A">
        <w:rPr>
          <w:rFonts w:ascii="Garamond" w:hAnsi="Garamond" w:cs="Times New Roman"/>
          <w:sz w:val="24"/>
          <w:szCs w:val="24"/>
        </w:rPr>
        <w:t xml:space="preserve">, auto space between paragraphs. References should be prepared based on APA 6 reference and citing displaying essences. Citing should be given like this example </w:t>
      </w:r>
      <w:r w:rsidRPr="00B7228A">
        <w:rPr>
          <w:rFonts w:ascii="Garamond" w:hAnsi="Garamond" w:cs="Times New Roman"/>
          <w:sz w:val="24"/>
          <w:szCs w:val="24"/>
          <w:shd w:val="clear" w:color="auto" w:fill="FFFFFF"/>
        </w:rPr>
        <w:t xml:space="preserve">(Bitner, 1994; Ekici, 2002; Kara ve Özden, 2005; Russell ve Hollander, 1975; Yıldırım ve Çirkinoğlu, 2005). </w:t>
      </w:r>
      <w:r w:rsidRPr="00B7228A">
        <w:rPr>
          <w:rFonts w:ascii="Garamond" w:eastAsia="Times New Roman" w:hAnsi="Garamond" w:cs="Times New Roman"/>
          <w:sz w:val="24"/>
          <w:szCs w:val="24"/>
          <w:lang w:eastAsia="tr-TR"/>
        </w:rPr>
        <w:t>Direct quotations are written within “”. If the direct quotation is longer than 40 words, then it should be written without using “” as a separate paragraph, indented and in 10 fonts.</w:t>
      </w:r>
      <w:r w:rsidRPr="00B7228A">
        <w:rPr>
          <w:rFonts w:ascii="Times New Roman" w:eastAsia="Times New Roman" w:hAnsi="Times New Roman" w:cs="Times New Roman"/>
          <w:sz w:val="24"/>
          <w:szCs w:val="24"/>
          <w:lang w:eastAsia="tr-TR"/>
        </w:rPr>
        <w:t xml:space="preserve"> </w:t>
      </w:r>
    </w:p>
    <w:p w:rsidR="0057115C" w:rsidRPr="0057115C" w:rsidRDefault="0057115C" w:rsidP="0057115C">
      <w:pPr>
        <w:spacing w:before="100" w:beforeAutospacing="1" w:after="100" w:afterAutospacing="1" w:line="360" w:lineRule="auto"/>
        <w:ind w:left="567" w:right="567"/>
        <w:jc w:val="both"/>
        <w:rPr>
          <w:rFonts w:ascii="Garamond" w:hAnsi="Garamond" w:cs="Times New Roman"/>
          <w:sz w:val="20"/>
          <w:szCs w:val="20"/>
        </w:rPr>
      </w:pPr>
      <w:r w:rsidRPr="0057115C">
        <w:rPr>
          <w:rFonts w:ascii="Garamond" w:eastAsia="Times New Roman" w:hAnsi="Garamond" w:cs="Times New Roman"/>
          <w:sz w:val="20"/>
          <w:szCs w:val="20"/>
          <w:lang w:eastAsia="tr-TR"/>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w:t>
      </w:r>
      <w:r w:rsidRPr="0057115C">
        <w:rPr>
          <w:rFonts w:ascii="Garamond" w:hAnsi="Garamond" w:cs="Times New Roman"/>
          <w:sz w:val="20"/>
          <w:szCs w:val="20"/>
        </w:rPr>
        <w:t xml:space="preserve"> (Ercan, 2015, p.32).</w:t>
      </w:r>
    </w:p>
    <w:p w:rsidR="00B7228A" w:rsidRDefault="00B7228A" w:rsidP="00B722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7228A">
        <w:rPr>
          <w:rFonts w:ascii="Garamond" w:eastAsia="Times New Roman" w:hAnsi="Garamond" w:cs="Times New Roman"/>
          <w:sz w:val="24"/>
          <w:szCs w:val="24"/>
          <w:lang w:eastAsia="tr-TR"/>
        </w:rPr>
        <w:t xml:space="preserve">It includes information about the purpose, significance, conceptual – theoretical framework and study in general. </w:t>
      </w:r>
      <w:r w:rsidRPr="00B7228A">
        <w:rPr>
          <w:rFonts w:ascii="Garamond" w:hAnsi="Garamond" w:cs="Times New Roman"/>
          <w:sz w:val="24"/>
          <w:szCs w:val="24"/>
        </w:rPr>
        <w:t xml:space="preserve">Garamond style 12 font, </w:t>
      </w:r>
      <w:r w:rsidRPr="00B7228A">
        <w:rPr>
          <w:rFonts w:ascii="Garamond" w:eastAsia="Times New Roman" w:hAnsi="Garamond" w:cs="Times New Roman"/>
          <w:sz w:val="24"/>
          <w:szCs w:val="24"/>
          <w:lang w:eastAsia="tr-TR"/>
        </w:rPr>
        <w:t>1.5 line spacing</w:t>
      </w:r>
      <w:r w:rsidRPr="00B7228A">
        <w:rPr>
          <w:rFonts w:ascii="Garamond" w:hAnsi="Garamond" w:cs="Times New Roman"/>
          <w:sz w:val="24"/>
          <w:szCs w:val="24"/>
        </w:rPr>
        <w:t xml:space="preserve">, auto space between paragraphs. References should be prepared based on APA 6 reference and citing displaying essences. Citing should be given like this example </w:t>
      </w:r>
      <w:r w:rsidRPr="00B7228A">
        <w:rPr>
          <w:rFonts w:ascii="Garamond" w:hAnsi="Garamond" w:cs="Times New Roman"/>
          <w:sz w:val="24"/>
          <w:szCs w:val="24"/>
          <w:shd w:val="clear" w:color="auto" w:fill="FFFFFF"/>
        </w:rPr>
        <w:t xml:space="preserve">(Bitner, 1994; Ekici, 2002; Kara ve Özden, 2005; Russell ve Hollander, 1975; Yıldırım ve Çirkinoğlu, 2005). </w:t>
      </w:r>
      <w:r w:rsidRPr="00B7228A">
        <w:rPr>
          <w:rFonts w:ascii="Garamond" w:eastAsia="Times New Roman" w:hAnsi="Garamond" w:cs="Times New Roman"/>
          <w:sz w:val="24"/>
          <w:szCs w:val="24"/>
          <w:lang w:eastAsia="tr-TR"/>
        </w:rPr>
        <w:t>Direct quotations are written within “”. If the direct quotation is longer than 40 words, then it should be written without using “” as a separate paragraph, indented and in 10 fonts.</w:t>
      </w:r>
      <w:r w:rsidRPr="00B7228A">
        <w:rPr>
          <w:rFonts w:ascii="Times New Roman" w:eastAsia="Times New Roman" w:hAnsi="Times New Roman" w:cs="Times New Roman"/>
          <w:sz w:val="24"/>
          <w:szCs w:val="24"/>
          <w:lang w:eastAsia="tr-TR"/>
        </w:rPr>
        <w:t xml:space="preserve"> </w:t>
      </w:r>
    </w:p>
    <w:p w:rsidR="002D5974" w:rsidRPr="0057115C" w:rsidRDefault="002D5974" w:rsidP="0057115C">
      <w:pPr>
        <w:pStyle w:val="Heading2"/>
        <w:spacing w:before="100" w:beforeAutospacing="1" w:after="100" w:afterAutospacing="1" w:line="360" w:lineRule="auto"/>
        <w:jc w:val="center"/>
        <w:rPr>
          <w:rFonts w:ascii="Garamond" w:hAnsi="Garamond" w:cs="Times New Roman"/>
          <w:b/>
          <w:color w:val="auto"/>
          <w:sz w:val="24"/>
          <w:szCs w:val="24"/>
        </w:rPr>
      </w:pPr>
      <w:r w:rsidRPr="0057115C">
        <w:rPr>
          <w:rFonts w:ascii="Garamond" w:hAnsi="Garamond" w:cs="Times New Roman"/>
          <w:b/>
          <w:color w:val="auto"/>
          <w:sz w:val="24"/>
          <w:szCs w:val="24"/>
        </w:rPr>
        <w:lastRenderedPageBreak/>
        <w:t>METHOD</w:t>
      </w:r>
    </w:p>
    <w:p w:rsidR="002D5974" w:rsidRPr="0057115C" w:rsidRDefault="002D5974" w:rsidP="0057115C">
      <w:pPr>
        <w:spacing w:before="100" w:beforeAutospacing="1" w:after="100" w:afterAutospacing="1" w:line="360" w:lineRule="auto"/>
        <w:jc w:val="both"/>
        <w:rPr>
          <w:rFonts w:ascii="Garamond" w:hAnsi="Garamond" w:cs="Times New Roman"/>
          <w:sz w:val="24"/>
          <w:szCs w:val="24"/>
        </w:rPr>
      </w:pPr>
      <w:r w:rsidRPr="0057115C">
        <w:rPr>
          <w:rFonts w:ascii="Garamond" w:eastAsia="Times New Roman" w:hAnsi="Garamond" w:cs="Times New Roman"/>
          <w:color w:val="000000"/>
          <w:sz w:val="24"/>
          <w:szCs w:val="24"/>
          <w:lang w:eastAsia="tr-TR"/>
        </w:rPr>
        <w:t>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w:t>
      </w:r>
      <w:r w:rsidR="0057115C" w:rsidRPr="0057115C">
        <w:rPr>
          <w:rFonts w:ascii="Garamond" w:eastAsia="Times New Roman" w:hAnsi="Garamond" w:cs="Times New Roman"/>
          <w:color w:val="000000"/>
          <w:sz w:val="24"/>
          <w:szCs w:val="24"/>
          <w:lang w:eastAsia="tr-TR"/>
        </w:rPr>
        <w:t>It gives information about the method and the process followed in the study</w:t>
      </w:r>
      <w:r w:rsidR="0057115C" w:rsidRPr="0057115C">
        <w:rPr>
          <w:rFonts w:ascii="Garamond" w:eastAsia="Times New Roman" w:hAnsi="Garamond" w:cs="Times New Roman"/>
          <w:color w:val="000000" w:themeColor="text1"/>
          <w:sz w:val="24"/>
          <w:szCs w:val="24"/>
          <w:lang w:eastAsia="tr-TR"/>
        </w:rPr>
        <w:t>.</w:t>
      </w:r>
      <w:r w:rsidR="0057115C" w:rsidRPr="0057115C">
        <w:rPr>
          <w:rFonts w:ascii="Garamond" w:hAnsi="Garamond" w:cs="Times New Roman"/>
          <w:sz w:val="24"/>
          <w:szCs w:val="24"/>
        </w:rPr>
        <w:t xml:space="preserve"> </w:t>
      </w:r>
      <w:r w:rsidR="007A25A2">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0057115C"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0057115C" w:rsidRPr="0057115C">
        <w:rPr>
          <w:rFonts w:ascii="Garamond" w:eastAsia="Times New Roman" w:hAnsi="Garamond" w:cs="Times New Roman"/>
          <w:color w:val="000000" w:themeColor="text1"/>
          <w:sz w:val="24"/>
          <w:szCs w:val="24"/>
          <w:lang w:eastAsia="tr-TR"/>
        </w:rPr>
        <w:t>.</w:t>
      </w:r>
      <w:r w:rsidR="0057115C" w:rsidRPr="0057115C">
        <w:rPr>
          <w:rFonts w:ascii="Garamond" w:hAnsi="Garamond" w:cs="Times New Roman"/>
          <w:sz w:val="24"/>
          <w:szCs w:val="24"/>
        </w:rPr>
        <w:t xml:space="preserve"> </w:t>
      </w:r>
      <w:r w:rsidR="007A25A2">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0057115C"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0057115C" w:rsidRPr="0057115C">
        <w:rPr>
          <w:rFonts w:ascii="Garamond" w:eastAsia="Times New Roman" w:hAnsi="Garamond" w:cs="Times New Roman"/>
          <w:color w:val="000000" w:themeColor="text1"/>
          <w:sz w:val="24"/>
          <w:szCs w:val="24"/>
          <w:lang w:eastAsia="tr-TR"/>
        </w:rPr>
        <w:t>.</w:t>
      </w:r>
      <w:r w:rsidR="0057115C" w:rsidRPr="0057115C">
        <w:rPr>
          <w:rFonts w:ascii="Garamond" w:hAnsi="Garamond" w:cs="Times New Roman"/>
          <w:sz w:val="24"/>
          <w:szCs w:val="24"/>
        </w:rPr>
        <w:t xml:space="preserve"> </w:t>
      </w:r>
      <w:r w:rsidR="007A25A2">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auto space between paragraphs.</w:t>
      </w:r>
    </w:p>
    <w:p w:rsidR="0065713D" w:rsidRPr="0057115C" w:rsidRDefault="00AB7349" w:rsidP="0057115C">
      <w:pPr>
        <w:spacing w:before="100" w:beforeAutospacing="1" w:after="100" w:afterAutospacing="1" w:line="360" w:lineRule="auto"/>
        <w:jc w:val="both"/>
        <w:rPr>
          <w:rFonts w:ascii="Garamond" w:hAnsi="Garamond" w:cs="Times New Roman"/>
          <w:b/>
          <w:sz w:val="24"/>
          <w:szCs w:val="24"/>
        </w:rPr>
      </w:pPr>
      <w:r w:rsidRPr="0057115C">
        <w:rPr>
          <w:rFonts w:ascii="Garamond" w:hAnsi="Garamond" w:cs="Times New Roman"/>
          <w:b/>
          <w:sz w:val="24"/>
          <w:szCs w:val="24"/>
        </w:rPr>
        <w:t>2nd Level</w:t>
      </w:r>
      <w:r w:rsidR="0065713D" w:rsidRPr="0057115C">
        <w:rPr>
          <w:rFonts w:ascii="Garamond" w:hAnsi="Garamond" w:cs="Times New Roman"/>
          <w:b/>
          <w:sz w:val="24"/>
          <w:szCs w:val="24"/>
        </w:rPr>
        <w:t xml:space="preserve"> Headings</w:t>
      </w:r>
    </w:p>
    <w:p w:rsidR="0057115C" w:rsidRPr="0057115C" w:rsidRDefault="0057115C" w:rsidP="0057115C">
      <w:pPr>
        <w:spacing w:before="100" w:beforeAutospacing="1" w:after="100" w:afterAutospacing="1" w:line="360" w:lineRule="auto"/>
        <w:jc w:val="both"/>
        <w:rPr>
          <w:rFonts w:ascii="Garamond" w:hAnsi="Garamond" w:cs="Times New Roman"/>
          <w:sz w:val="24"/>
          <w:szCs w:val="24"/>
        </w:rPr>
      </w:pPr>
      <w:r w:rsidRPr="0057115C">
        <w:rPr>
          <w:rFonts w:ascii="Garamond" w:eastAsia="Times New Roman" w:hAnsi="Garamond" w:cs="Times New Roman"/>
          <w:color w:val="000000"/>
          <w:sz w:val="24"/>
          <w:szCs w:val="24"/>
          <w:lang w:eastAsia="tr-TR"/>
        </w:rPr>
        <w:t>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auto space between paragraphs.</w:t>
      </w:r>
    </w:p>
    <w:p w:rsidR="0065713D" w:rsidRPr="0057115C" w:rsidRDefault="00AB7349" w:rsidP="0057115C">
      <w:pPr>
        <w:spacing w:before="100" w:beforeAutospacing="1" w:after="100" w:afterAutospacing="1" w:line="360" w:lineRule="auto"/>
        <w:jc w:val="both"/>
        <w:rPr>
          <w:rFonts w:ascii="Garamond" w:hAnsi="Garamond" w:cs="Times New Roman"/>
          <w:b/>
          <w:i/>
          <w:sz w:val="24"/>
          <w:szCs w:val="24"/>
        </w:rPr>
      </w:pPr>
      <w:r w:rsidRPr="0057115C">
        <w:rPr>
          <w:rFonts w:ascii="Garamond" w:hAnsi="Garamond" w:cs="Times New Roman"/>
          <w:b/>
          <w:i/>
          <w:sz w:val="24"/>
          <w:szCs w:val="24"/>
        </w:rPr>
        <w:t>3rd Level</w:t>
      </w:r>
      <w:r w:rsidR="0065713D" w:rsidRPr="0057115C">
        <w:rPr>
          <w:rFonts w:ascii="Garamond" w:hAnsi="Garamond" w:cs="Times New Roman"/>
          <w:b/>
          <w:i/>
          <w:sz w:val="24"/>
          <w:szCs w:val="24"/>
        </w:rPr>
        <w:t xml:space="preserve"> </w:t>
      </w:r>
      <w:r w:rsidRPr="0057115C">
        <w:rPr>
          <w:rFonts w:ascii="Garamond" w:hAnsi="Garamond" w:cs="Times New Roman"/>
          <w:b/>
          <w:i/>
          <w:sz w:val="24"/>
          <w:szCs w:val="24"/>
        </w:rPr>
        <w:t>h</w:t>
      </w:r>
      <w:r w:rsidR="0065713D" w:rsidRPr="0057115C">
        <w:rPr>
          <w:rFonts w:ascii="Garamond" w:hAnsi="Garamond" w:cs="Times New Roman"/>
          <w:b/>
          <w:i/>
          <w:sz w:val="24"/>
          <w:szCs w:val="24"/>
        </w:rPr>
        <w:t>eadings</w:t>
      </w:r>
    </w:p>
    <w:p w:rsidR="0057115C" w:rsidRPr="0057115C" w:rsidRDefault="0057115C" w:rsidP="007A25A2">
      <w:pPr>
        <w:spacing w:before="100" w:beforeAutospacing="1" w:after="100" w:afterAutospacing="1" w:line="360" w:lineRule="auto"/>
        <w:jc w:val="both"/>
        <w:rPr>
          <w:rFonts w:ascii="Garamond" w:hAnsi="Garamond" w:cs="Times New Roman"/>
          <w:sz w:val="24"/>
          <w:szCs w:val="24"/>
        </w:rPr>
      </w:pPr>
      <w:r w:rsidRPr="0057115C">
        <w:rPr>
          <w:rFonts w:ascii="Garamond" w:eastAsia="Times New Roman" w:hAnsi="Garamond" w:cs="Times New Roman"/>
          <w:color w:val="000000"/>
          <w:sz w:val="24"/>
          <w:szCs w:val="24"/>
          <w:lang w:eastAsia="tr-TR"/>
        </w:rPr>
        <w:t>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57115C">
        <w:rPr>
          <w:rFonts w:ascii="Garamond" w:eastAsia="Times New Roman" w:hAnsi="Garamond" w:cs="Times New Roman"/>
          <w:color w:val="000000"/>
          <w:sz w:val="24"/>
          <w:szCs w:val="24"/>
          <w:lang w:eastAsia="tr-TR"/>
        </w:rPr>
        <w:t xml:space="preserve"> It gives information about the method and the process followed in the study</w:t>
      </w:r>
      <w:r w:rsidRPr="0057115C">
        <w:rPr>
          <w:rFonts w:ascii="Garamond" w:eastAsia="Times New Roman" w:hAnsi="Garamond" w:cs="Times New Roman"/>
          <w:color w:val="000000" w:themeColor="text1"/>
          <w:sz w:val="24"/>
          <w:szCs w:val="24"/>
          <w:lang w:eastAsia="tr-TR"/>
        </w:rPr>
        <w:t>.</w:t>
      </w:r>
      <w:r w:rsidRPr="0057115C">
        <w:rPr>
          <w:rFonts w:ascii="Garamond" w:hAnsi="Garamond" w:cs="Times New Roman"/>
          <w:sz w:val="24"/>
          <w:szCs w:val="24"/>
        </w:rPr>
        <w:t xml:space="preserve"> </w:t>
      </w:r>
      <w:r w:rsidR="007A25A2">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auto space between paragraphs.</w:t>
      </w:r>
    </w:p>
    <w:p w:rsidR="002D5974" w:rsidRPr="00D45A9B" w:rsidRDefault="00D45A9B" w:rsidP="007A25A2">
      <w:pPr>
        <w:pStyle w:val="Heading2"/>
        <w:spacing w:before="100" w:beforeAutospacing="1" w:after="100" w:afterAutospacing="1" w:line="360" w:lineRule="auto"/>
        <w:jc w:val="center"/>
        <w:rPr>
          <w:rFonts w:ascii="Times New Roman" w:hAnsi="Times New Roman" w:cs="Times New Roman"/>
          <w:b/>
          <w:color w:val="auto"/>
          <w:sz w:val="24"/>
          <w:szCs w:val="24"/>
        </w:rPr>
      </w:pPr>
      <w:r w:rsidRPr="00D45A9B">
        <w:rPr>
          <w:rFonts w:ascii="Times New Roman" w:hAnsi="Times New Roman" w:cs="Times New Roman"/>
          <w:b/>
          <w:color w:val="auto"/>
          <w:sz w:val="24"/>
          <w:szCs w:val="24"/>
        </w:rPr>
        <w:t>RESULTS</w:t>
      </w:r>
    </w:p>
    <w:p w:rsidR="002D5974" w:rsidRPr="002D5974" w:rsidRDefault="002D5974" w:rsidP="00AC7C82">
      <w:pPr>
        <w:spacing w:before="120" w:after="120" w:line="360" w:lineRule="auto"/>
        <w:jc w:val="both"/>
        <w:rPr>
          <w:rFonts w:ascii="Times New Roman" w:hAnsi="Times New Roman" w:cs="Times New Roman"/>
          <w:sz w:val="24"/>
          <w:szCs w:val="24"/>
        </w:rPr>
      </w:pPr>
      <w:r w:rsidRPr="0057115C">
        <w:rPr>
          <w:rFonts w:ascii="Garamond" w:eastAsia="Times New Roman" w:hAnsi="Garamond" w:cs="Times New Roman"/>
          <w:color w:val="000000"/>
          <w:sz w:val="24"/>
          <w:szCs w:val="24"/>
          <w:lang w:eastAsia="tr-TR"/>
        </w:rPr>
        <w:t>It is the main section in which the collected data and findings are discussed</w:t>
      </w:r>
      <w:r w:rsidRPr="0057115C">
        <w:rPr>
          <w:rFonts w:ascii="Garamond" w:eastAsia="Times New Roman" w:hAnsi="Garamond" w:cs="Times New Roman"/>
          <w:color w:val="000000" w:themeColor="text1"/>
          <w:sz w:val="24"/>
          <w:szCs w:val="24"/>
          <w:lang w:eastAsia="tr-TR"/>
        </w:rPr>
        <w:t xml:space="preserve">. </w:t>
      </w:r>
      <w:r w:rsidR="0057115C">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Pr="002D5974">
        <w:rPr>
          <w:rFonts w:ascii="Times New Roman" w:eastAsia="Times New Roman" w:hAnsi="Times New Roman" w:cs="Times New Roman"/>
          <w:color w:val="000000"/>
          <w:sz w:val="24"/>
          <w:szCs w:val="24"/>
          <w:lang w:eastAsia="tr-TR"/>
        </w:rPr>
        <w:t xml:space="preserve"> </w:t>
      </w:r>
      <w:r w:rsidR="0057115C" w:rsidRPr="0057115C">
        <w:rPr>
          <w:rFonts w:ascii="Garamond" w:eastAsia="Times New Roman" w:hAnsi="Garamond" w:cs="Times New Roman"/>
          <w:color w:val="000000"/>
          <w:sz w:val="24"/>
          <w:szCs w:val="24"/>
          <w:lang w:eastAsia="tr-TR"/>
        </w:rPr>
        <w:t>It is the main section in which the collected data and findings are discussed</w:t>
      </w:r>
      <w:r w:rsidR="0057115C" w:rsidRPr="0057115C">
        <w:rPr>
          <w:rFonts w:ascii="Garamond" w:eastAsia="Times New Roman" w:hAnsi="Garamond" w:cs="Times New Roman"/>
          <w:color w:val="000000" w:themeColor="text1"/>
          <w:sz w:val="24"/>
          <w:szCs w:val="24"/>
          <w:lang w:eastAsia="tr-TR"/>
        </w:rPr>
        <w:t xml:space="preserve">. </w:t>
      </w:r>
      <w:r w:rsidR="0057115C">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0057115C" w:rsidRPr="002D5974">
        <w:rPr>
          <w:rFonts w:ascii="Times New Roman" w:eastAsia="Times New Roman" w:hAnsi="Times New Roman" w:cs="Times New Roman"/>
          <w:color w:val="000000"/>
          <w:sz w:val="24"/>
          <w:szCs w:val="24"/>
          <w:lang w:eastAsia="tr-TR"/>
        </w:rPr>
        <w:t xml:space="preserve"> </w:t>
      </w:r>
      <w:r w:rsidR="0057115C" w:rsidRPr="0057115C">
        <w:rPr>
          <w:rFonts w:ascii="Garamond" w:eastAsia="Times New Roman" w:hAnsi="Garamond" w:cs="Times New Roman"/>
          <w:color w:val="000000"/>
          <w:sz w:val="24"/>
          <w:szCs w:val="24"/>
          <w:lang w:eastAsia="tr-TR"/>
        </w:rPr>
        <w:t>It is the main section in which the collected data and findings are discussed</w:t>
      </w:r>
      <w:r w:rsidR="0057115C" w:rsidRPr="0057115C">
        <w:rPr>
          <w:rFonts w:ascii="Garamond" w:eastAsia="Times New Roman" w:hAnsi="Garamond" w:cs="Times New Roman"/>
          <w:color w:val="000000" w:themeColor="text1"/>
          <w:sz w:val="24"/>
          <w:szCs w:val="24"/>
          <w:lang w:eastAsia="tr-TR"/>
        </w:rPr>
        <w:t xml:space="preserve">. </w:t>
      </w:r>
      <w:r w:rsidR="0057115C">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r w:rsidR="0057115C" w:rsidRPr="002D5974">
        <w:rPr>
          <w:rFonts w:ascii="Times New Roman" w:eastAsia="Times New Roman" w:hAnsi="Times New Roman" w:cs="Times New Roman"/>
          <w:color w:val="000000"/>
          <w:sz w:val="24"/>
          <w:szCs w:val="24"/>
          <w:lang w:eastAsia="tr-TR"/>
        </w:rPr>
        <w:t xml:space="preserve"> </w:t>
      </w:r>
      <w:r w:rsidR="0057115C" w:rsidRPr="0057115C">
        <w:rPr>
          <w:rFonts w:ascii="Garamond" w:eastAsia="Times New Roman" w:hAnsi="Garamond" w:cs="Times New Roman"/>
          <w:color w:val="000000"/>
          <w:sz w:val="24"/>
          <w:szCs w:val="24"/>
          <w:lang w:eastAsia="tr-TR"/>
        </w:rPr>
        <w:t xml:space="preserve">It is the main section in which the </w:t>
      </w:r>
      <w:r w:rsidR="0057115C" w:rsidRPr="0057115C">
        <w:rPr>
          <w:rFonts w:ascii="Garamond" w:eastAsia="Times New Roman" w:hAnsi="Garamond" w:cs="Times New Roman"/>
          <w:color w:val="000000"/>
          <w:sz w:val="24"/>
          <w:szCs w:val="24"/>
          <w:lang w:eastAsia="tr-TR"/>
        </w:rPr>
        <w:lastRenderedPageBreak/>
        <w:t>collected data and findings are discussed</w:t>
      </w:r>
      <w:r w:rsidR="0057115C" w:rsidRPr="0057115C">
        <w:rPr>
          <w:rFonts w:ascii="Garamond" w:eastAsia="Times New Roman" w:hAnsi="Garamond" w:cs="Times New Roman"/>
          <w:color w:val="000000" w:themeColor="text1"/>
          <w:sz w:val="24"/>
          <w:szCs w:val="24"/>
          <w:lang w:eastAsia="tr-TR"/>
        </w:rPr>
        <w:t xml:space="preserve">. </w:t>
      </w:r>
      <w:r w:rsidR="0057115C">
        <w:rPr>
          <w:rFonts w:ascii="Garamond" w:hAnsi="Garamond" w:cs="Times New Roman"/>
          <w:sz w:val="24"/>
          <w:szCs w:val="24"/>
        </w:rPr>
        <w:t>Garamond</w:t>
      </w:r>
      <w:r w:rsidR="0057115C" w:rsidRPr="0057115C">
        <w:rPr>
          <w:rFonts w:ascii="Garamond" w:hAnsi="Garamond" w:cs="Times New Roman"/>
          <w:sz w:val="24"/>
          <w:szCs w:val="24"/>
        </w:rPr>
        <w:t xml:space="preserve"> style 12 font, </w:t>
      </w:r>
      <w:r w:rsidR="0057115C" w:rsidRPr="0057115C">
        <w:rPr>
          <w:rFonts w:ascii="Garamond" w:eastAsia="Times New Roman" w:hAnsi="Garamond" w:cs="Times New Roman"/>
          <w:color w:val="000000"/>
          <w:sz w:val="24"/>
          <w:szCs w:val="24"/>
          <w:lang w:eastAsia="tr-TR"/>
        </w:rPr>
        <w:t>1.5 line spacing</w:t>
      </w:r>
      <w:r w:rsidR="0057115C" w:rsidRPr="0057115C">
        <w:rPr>
          <w:rFonts w:ascii="Garamond" w:hAnsi="Garamond" w:cs="Times New Roman"/>
          <w:sz w:val="24"/>
          <w:szCs w:val="24"/>
        </w:rPr>
        <w:t xml:space="preserve">, auto space between paragraphs. </w:t>
      </w:r>
    </w:p>
    <w:p w:rsidR="0057115C" w:rsidRDefault="0057115C" w:rsidP="00AC7C82">
      <w:pPr>
        <w:spacing w:before="120" w:after="120" w:line="360" w:lineRule="auto"/>
        <w:jc w:val="both"/>
        <w:rPr>
          <w:rFonts w:ascii="Times New Roman" w:eastAsia="Times New Roman" w:hAnsi="Times New Roman" w:cs="Times New Roman"/>
          <w:color w:val="000000"/>
          <w:sz w:val="24"/>
          <w:szCs w:val="24"/>
          <w:lang w:eastAsia="tr-TR"/>
        </w:rPr>
      </w:pPr>
      <w:r w:rsidRPr="0057115C">
        <w:rPr>
          <w:rFonts w:ascii="Garamond" w:eastAsia="Times New Roman" w:hAnsi="Garamond" w:cs="Times New Roman"/>
          <w:color w:val="000000"/>
          <w:sz w:val="24"/>
          <w:szCs w:val="24"/>
          <w:lang w:eastAsia="tr-TR"/>
        </w:rPr>
        <w:t>It is the main section in which the collected data and findings are discussed</w:t>
      </w:r>
      <w:r w:rsidRPr="0057115C">
        <w:rPr>
          <w:rFonts w:ascii="Garamond" w:eastAsia="Times New Roman" w:hAnsi="Garamond" w:cs="Times New Roman"/>
          <w:color w:val="000000" w:themeColor="text1"/>
          <w:sz w:val="24"/>
          <w:szCs w:val="24"/>
          <w:lang w:eastAsia="tr-TR"/>
        </w:rPr>
        <w:t xml:space="preserve">. </w:t>
      </w:r>
      <w:r>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2D5974">
        <w:rPr>
          <w:rFonts w:ascii="Times New Roman" w:eastAsia="Times New Roman" w:hAnsi="Times New Roman" w:cs="Times New Roman"/>
          <w:color w:val="000000"/>
          <w:sz w:val="24"/>
          <w:szCs w:val="24"/>
          <w:lang w:eastAsia="tr-TR"/>
        </w:rPr>
        <w:t xml:space="preserve"> </w:t>
      </w:r>
      <w:r w:rsidRPr="0057115C">
        <w:rPr>
          <w:rFonts w:ascii="Garamond" w:eastAsia="Times New Roman" w:hAnsi="Garamond" w:cs="Times New Roman"/>
          <w:color w:val="000000"/>
          <w:sz w:val="24"/>
          <w:szCs w:val="24"/>
          <w:lang w:eastAsia="tr-TR"/>
        </w:rPr>
        <w:t>It is the main section in which the collected data and findings are discussed</w:t>
      </w:r>
      <w:r w:rsidRPr="0057115C">
        <w:rPr>
          <w:rFonts w:ascii="Garamond" w:eastAsia="Times New Roman" w:hAnsi="Garamond" w:cs="Times New Roman"/>
          <w:color w:val="000000" w:themeColor="text1"/>
          <w:sz w:val="24"/>
          <w:szCs w:val="24"/>
          <w:lang w:eastAsia="tr-TR"/>
        </w:rPr>
        <w:t xml:space="preserve">. </w:t>
      </w:r>
      <w:r>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2D5974">
        <w:rPr>
          <w:rFonts w:ascii="Times New Roman" w:eastAsia="Times New Roman" w:hAnsi="Times New Roman" w:cs="Times New Roman"/>
          <w:color w:val="000000"/>
          <w:sz w:val="24"/>
          <w:szCs w:val="24"/>
          <w:lang w:eastAsia="tr-TR"/>
        </w:rPr>
        <w:t xml:space="preserve"> </w:t>
      </w:r>
    </w:p>
    <w:p w:rsidR="002D5974" w:rsidRPr="0057115C" w:rsidRDefault="002D5974" w:rsidP="00AC7C82">
      <w:pPr>
        <w:spacing w:before="120" w:after="120" w:line="360" w:lineRule="auto"/>
        <w:jc w:val="both"/>
        <w:rPr>
          <w:rFonts w:ascii="Garamond" w:hAnsi="Garamond" w:cs="Times New Roman"/>
          <w:sz w:val="24"/>
          <w:szCs w:val="24"/>
        </w:rPr>
      </w:pPr>
      <w:r w:rsidRPr="0057115C">
        <w:rPr>
          <w:rFonts w:ascii="Garamond" w:hAnsi="Garamond" w:cs="Times New Roman"/>
          <w:sz w:val="24"/>
          <w:szCs w:val="24"/>
        </w:rPr>
        <w:t xml:space="preserve">Figure names should be </w:t>
      </w:r>
      <w:r w:rsidR="0057115C">
        <w:rPr>
          <w:rFonts w:ascii="Garamond" w:hAnsi="Garamond" w:cs="Times New Roman"/>
          <w:sz w:val="24"/>
          <w:szCs w:val="24"/>
        </w:rPr>
        <w:t>Garamond</w:t>
      </w:r>
      <w:r w:rsidR="0057115C" w:rsidRPr="0057115C">
        <w:rPr>
          <w:rFonts w:ascii="Garamond" w:hAnsi="Garamond" w:cs="Times New Roman"/>
          <w:sz w:val="24"/>
          <w:szCs w:val="24"/>
        </w:rPr>
        <w:t xml:space="preserve"> Style</w:t>
      </w:r>
      <w:r w:rsidRPr="0057115C">
        <w:rPr>
          <w:rFonts w:ascii="Garamond" w:hAnsi="Garamond" w:cs="Times New Roman"/>
          <w:sz w:val="24"/>
          <w:szCs w:val="24"/>
        </w:rPr>
        <w:t xml:space="preserve"> 11 font, 6 nk space before and 18 nk space after figures, </w:t>
      </w:r>
      <w:r w:rsidR="00AC7C82" w:rsidRPr="0057115C">
        <w:rPr>
          <w:rFonts w:ascii="Garamond" w:hAnsi="Garamond" w:cs="Times New Roman"/>
          <w:sz w:val="24"/>
          <w:szCs w:val="24"/>
        </w:rPr>
        <w:t>single</w:t>
      </w:r>
      <w:r w:rsidRPr="0057115C">
        <w:rPr>
          <w:rFonts w:ascii="Garamond" w:hAnsi="Garamond" w:cs="Times New Roman"/>
          <w:sz w:val="24"/>
          <w:szCs w:val="24"/>
        </w:rPr>
        <w:t xml:space="preserve"> line spacing</w:t>
      </w:r>
    </w:p>
    <w:p w:rsidR="002D5974" w:rsidRPr="00FF65FC" w:rsidRDefault="002D5974" w:rsidP="002D5974">
      <w:pPr>
        <w:contextualSpacing/>
        <w:rPr>
          <w:rFonts w:cs="Times New Roman"/>
        </w:rPr>
      </w:pPr>
      <w:r w:rsidRPr="00FF65FC">
        <w:rPr>
          <w:rFonts w:cs="Times New Roman"/>
          <w:noProof/>
          <w:lang w:eastAsia="tr-TR"/>
        </w:rPr>
        <w:drawing>
          <wp:inline distT="0" distB="0" distL="0" distR="0" wp14:anchorId="12DB6F7F" wp14:editId="07511FC6">
            <wp:extent cx="5400675" cy="3152775"/>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D5974" w:rsidRPr="0057115C" w:rsidRDefault="002D5974" w:rsidP="0057115C">
      <w:pPr>
        <w:pStyle w:val="Title"/>
        <w:spacing w:before="120" w:after="360"/>
        <w:contextualSpacing w:val="0"/>
        <w:jc w:val="center"/>
        <w:rPr>
          <w:rFonts w:ascii="Garamond" w:hAnsi="Garamond" w:cs="Times New Roman"/>
          <w:sz w:val="22"/>
          <w:szCs w:val="22"/>
        </w:rPr>
      </w:pPr>
      <w:bookmarkStart w:id="0" w:name="_Toc388717399"/>
      <w:bookmarkStart w:id="1" w:name="_Toc388918946"/>
      <w:bookmarkStart w:id="2" w:name="_Toc390525070"/>
      <w:bookmarkStart w:id="3" w:name="_Toc390525296"/>
      <w:bookmarkStart w:id="4" w:name="_Toc390644025"/>
      <w:r w:rsidRPr="0057115C">
        <w:rPr>
          <w:rFonts w:ascii="Garamond" w:hAnsi="Garamond" w:cs="Times New Roman"/>
          <w:sz w:val="22"/>
          <w:szCs w:val="22"/>
        </w:rPr>
        <w:t>Figure 1.</w:t>
      </w:r>
      <w:bookmarkEnd w:id="0"/>
      <w:bookmarkEnd w:id="1"/>
      <w:bookmarkEnd w:id="2"/>
      <w:bookmarkEnd w:id="3"/>
      <w:bookmarkEnd w:id="4"/>
      <w:r w:rsidR="00D45A9B" w:rsidRPr="0057115C">
        <w:rPr>
          <w:rFonts w:ascii="Garamond" w:hAnsi="Garamond" w:cs="Times New Roman"/>
          <w:sz w:val="22"/>
          <w:szCs w:val="22"/>
        </w:rPr>
        <w:t xml:space="preserve"> First letter capital, times new roman, 11 font</w:t>
      </w:r>
    </w:p>
    <w:p w:rsidR="0057115C" w:rsidRPr="007A25A2" w:rsidRDefault="0057115C" w:rsidP="0057115C">
      <w:pPr>
        <w:spacing w:before="100" w:beforeAutospacing="1" w:after="100" w:afterAutospacing="1" w:line="360" w:lineRule="auto"/>
        <w:jc w:val="both"/>
        <w:rPr>
          <w:rFonts w:ascii="Garamond" w:eastAsia="Times New Roman" w:hAnsi="Garamond" w:cs="Times New Roman"/>
          <w:color w:val="000000"/>
          <w:sz w:val="24"/>
          <w:szCs w:val="24"/>
          <w:lang w:eastAsia="tr-TR"/>
        </w:rPr>
      </w:pPr>
      <w:r w:rsidRPr="0057115C">
        <w:rPr>
          <w:rFonts w:ascii="Garamond" w:eastAsia="Times New Roman" w:hAnsi="Garamond" w:cs="Times New Roman"/>
          <w:color w:val="000000"/>
          <w:sz w:val="24"/>
          <w:szCs w:val="24"/>
          <w:lang w:eastAsia="tr-TR"/>
        </w:rPr>
        <w:t>It is the main section in which the collected data and findings are discussed</w:t>
      </w:r>
      <w:r w:rsidRPr="0057115C">
        <w:rPr>
          <w:rFonts w:ascii="Garamond" w:eastAsia="Times New Roman" w:hAnsi="Garamond" w:cs="Times New Roman"/>
          <w:color w:val="000000" w:themeColor="text1"/>
          <w:sz w:val="24"/>
          <w:szCs w:val="24"/>
          <w:lang w:eastAsia="tr-TR"/>
        </w:rPr>
        <w:t xml:space="preserve">. </w:t>
      </w:r>
      <w:r>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2D5974">
        <w:rPr>
          <w:rFonts w:ascii="Times New Roman" w:eastAsia="Times New Roman" w:hAnsi="Times New Roman" w:cs="Times New Roman"/>
          <w:color w:val="000000"/>
          <w:sz w:val="24"/>
          <w:szCs w:val="24"/>
          <w:lang w:eastAsia="tr-TR"/>
        </w:rPr>
        <w:t xml:space="preserve"> </w:t>
      </w:r>
      <w:r w:rsidRPr="0057115C">
        <w:rPr>
          <w:rFonts w:ascii="Garamond" w:eastAsia="Times New Roman" w:hAnsi="Garamond" w:cs="Times New Roman"/>
          <w:color w:val="000000"/>
          <w:sz w:val="24"/>
          <w:szCs w:val="24"/>
          <w:lang w:eastAsia="tr-TR"/>
        </w:rPr>
        <w:t>It is the main section in which the collected data and findings are discussed</w:t>
      </w:r>
      <w:r w:rsidRPr="0057115C">
        <w:rPr>
          <w:rFonts w:ascii="Garamond" w:eastAsia="Times New Roman" w:hAnsi="Garamond" w:cs="Times New Roman"/>
          <w:color w:val="000000" w:themeColor="text1"/>
          <w:sz w:val="24"/>
          <w:szCs w:val="24"/>
          <w:lang w:eastAsia="tr-TR"/>
        </w:rPr>
        <w:t xml:space="preserve">. </w:t>
      </w:r>
      <w:r>
        <w:rPr>
          <w:rFonts w:ascii="Garamond" w:hAnsi="Garamond" w:cs="Times New Roman"/>
          <w:sz w:val="24"/>
          <w:szCs w:val="24"/>
        </w:rPr>
        <w:t>Garamond</w:t>
      </w:r>
      <w:r w:rsidRPr="0057115C">
        <w:rPr>
          <w:rFonts w:ascii="Garamond" w:hAnsi="Garamond" w:cs="Times New Roman"/>
          <w:sz w:val="24"/>
          <w:szCs w:val="24"/>
        </w:rPr>
        <w:t xml:space="preserve"> style 12 font, </w:t>
      </w:r>
      <w:r w:rsidRPr="0057115C">
        <w:rPr>
          <w:rFonts w:ascii="Garamond" w:eastAsia="Times New Roman" w:hAnsi="Garamond" w:cs="Times New Roman"/>
          <w:color w:val="000000"/>
          <w:sz w:val="24"/>
          <w:szCs w:val="24"/>
          <w:lang w:eastAsia="tr-TR"/>
        </w:rPr>
        <w:t>1.5 line spacing</w:t>
      </w:r>
      <w:r w:rsidRPr="0057115C">
        <w:rPr>
          <w:rFonts w:ascii="Garamond" w:hAnsi="Garamond" w:cs="Times New Roman"/>
          <w:sz w:val="24"/>
          <w:szCs w:val="24"/>
        </w:rPr>
        <w:t xml:space="preserve">, auto space between paragraphs. </w:t>
      </w:r>
      <w:r w:rsidRPr="002D5974">
        <w:rPr>
          <w:rFonts w:ascii="Times New Roman" w:eastAsia="Times New Roman" w:hAnsi="Times New Roman" w:cs="Times New Roman"/>
          <w:color w:val="000000"/>
          <w:sz w:val="24"/>
          <w:szCs w:val="24"/>
          <w:lang w:eastAsia="tr-TR"/>
        </w:rPr>
        <w:t xml:space="preserve"> </w:t>
      </w:r>
      <w:r w:rsidR="007A25A2" w:rsidRPr="0057115C">
        <w:rPr>
          <w:rFonts w:ascii="Garamond" w:eastAsia="Times New Roman" w:hAnsi="Garamond" w:cs="Times New Roman"/>
          <w:color w:val="000000"/>
          <w:sz w:val="24"/>
          <w:szCs w:val="24"/>
          <w:lang w:eastAsia="tr-TR"/>
        </w:rPr>
        <w:t>It is section where the conclusion reached through findings is presented</w:t>
      </w:r>
      <w:r w:rsidR="007A25A2" w:rsidRPr="0057115C">
        <w:rPr>
          <w:rFonts w:ascii="Garamond" w:eastAsia="Times New Roman" w:hAnsi="Garamond" w:cs="Times New Roman"/>
          <w:color w:val="000000" w:themeColor="text1"/>
          <w:sz w:val="24"/>
          <w:szCs w:val="24"/>
          <w:lang w:eastAsia="tr-TR"/>
        </w:rPr>
        <w:t xml:space="preserve"> and </w:t>
      </w:r>
      <w:r w:rsidR="007A25A2" w:rsidRPr="0057115C">
        <w:rPr>
          <w:rFonts w:ascii="Garamond" w:eastAsia="Times New Roman" w:hAnsi="Garamond" w:cs="Times New Roman"/>
          <w:color w:val="000000"/>
          <w:sz w:val="24"/>
          <w:szCs w:val="24"/>
          <w:lang w:eastAsia="tr-TR"/>
        </w:rPr>
        <w:t>referring to similar studies about the same topic and discussions in literature.</w:t>
      </w:r>
      <w:r w:rsidR="007A25A2" w:rsidRPr="0057115C">
        <w:rPr>
          <w:rFonts w:ascii="Garamond" w:hAnsi="Garamond" w:cs="Times New Roman"/>
          <w:sz w:val="24"/>
          <w:szCs w:val="24"/>
        </w:rPr>
        <w:t xml:space="preserve"> Garamond style 12 font, </w:t>
      </w:r>
      <w:r w:rsidR="007A25A2" w:rsidRPr="0057115C">
        <w:rPr>
          <w:rFonts w:ascii="Garamond" w:eastAsia="Times New Roman" w:hAnsi="Garamond" w:cs="Times New Roman"/>
          <w:color w:val="000000"/>
          <w:sz w:val="24"/>
          <w:szCs w:val="24"/>
          <w:lang w:eastAsia="tr-TR"/>
        </w:rPr>
        <w:t>1.5 line spacing</w:t>
      </w:r>
      <w:r w:rsidR="007A25A2" w:rsidRPr="0057115C">
        <w:rPr>
          <w:rFonts w:ascii="Garamond" w:hAnsi="Garamond" w:cs="Times New Roman"/>
          <w:sz w:val="24"/>
          <w:szCs w:val="24"/>
        </w:rPr>
        <w:t xml:space="preserve">, auto space between paragraphs. </w:t>
      </w:r>
      <w:r w:rsidR="007A25A2" w:rsidRPr="0057115C">
        <w:rPr>
          <w:rFonts w:ascii="Garamond" w:eastAsia="Times New Roman" w:hAnsi="Garamond" w:cs="Times New Roman"/>
          <w:color w:val="000000"/>
          <w:sz w:val="24"/>
          <w:szCs w:val="24"/>
          <w:lang w:eastAsia="tr-TR"/>
        </w:rPr>
        <w:t xml:space="preserve"> It is section where the conclusion reached through findings is presented</w:t>
      </w:r>
      <w:r w:rsidR="007A25A2" w:rsidRPr="0057115C">
        <w:rPr>
          <w:rFonts w:ascii="Garamond" w:eastAsia="Times New Roman" w:hAnsi="Garamond" w:cs="Times New Roman"/>
          <w:color w:val="000000" w:themeColor="text1"/>
          <w:sz w:val="24"/>
          <w:szCs w:val="24"/>
          <w:lang w:eastAsia="tr-TR"/>
        </w:rPr>
        <w:t xml:space="preserve"> and </w:t>
      </w:r>
      <w:r w:rsidR="007A25A2" w:rsidRPr="0057115C">
        <w:rPr>
          <w:rFonts w:ascii="Garamond" w:eastAsia="Times New Roman" w:hAnsi="Garamond" w:cs="Times New Roman"/>
          <w:color w:val="000000"/>
          <w:sz w:val="24"/>
          <w:szCs w:val="24"/>
          <w:lang w:eastAsia="tr-TR"/>
        </w:rPr>
        <w:t>referring to similar studies about the same topic and discussions in literature.</w:t>
      </w:r>
      <w:r w:rsidR="007A25A2" w:rsidRPr="0057115C">
        <w:rPr>
          <w:rFonts w:ascii="Garamond" w:hAnsi="Garamond" w:cs="Times New Roman"/>
          <w:sz w:val="24"/>
          <w:szCs w:val="24"/>
        </w:rPr>
        <w:t xml:space="preserve"> Garamond style 12 font, </w:t>
      </w:r>
      <w:r w:rsidR="007A25A2" w:rsidRPr="0057115C">
        <w:rPr>
          <w:rFonts w:ascii="Garamond" w:eastAsia="Times New Roman" w:hAnsi="Garamond" w:cs="Times New Roman"/>
          <w:color w:val="000000"/>
          <w:sz w:val="24"/>
          <w:szCs w:val="24"/>
          <w:lang w:eastAsia="tr-TR"/>
        </w:rPr>
        <w:t>1.5 line spacing</w:t>
      </w:r>
      <w:r w:rsidR="007A25A2" w:rsidRPr="0057115C">
        <w:rPr>
          <w:rFonts w:ascii="Garamond" w:hAnsi="Garamond" w:cs="Times New Roman"/>
          <w:sz w:val="24"/>
          <w:szCs w:val="24"/>
        </w:rPr>
        <w:t xml:space="preserve">, auto space between paragraphs. </w:t>
      </w:r>
      <w:r w:rsidR="007A25A2" w:rsidRPr="0057115C">
        <w:rPr>
          <w:rFonts w:ascii="Garamond" w:eastAsia="Times New Roman" w:hAnsi="Garamond" w:cs="Times New Roman"/>
          <w:color w:val="000000"/>
          <w:sz w:val="24"/>
          <w:szCs w:val="24"/>
          <w:lang w:eastAsia="tr-TR"/>
        </w:rPr>
        <w:t xml:space="preserve"> </w:t>
      </w:r>
    </w:p>
    <w:p w:rsidR="002D5974" w:rsidRPr="0057115C" w:rsidRDefault="002D5974" w:rsidP="0057115C">
      <w:pPr>
        <w:spacing w:before="100" w:beforeAutospacing="1" w:after="100" w:afterAutospacing="1" w:line="360" w:lineRule="auto"/>
        <w:jc w:val="both"/>
        <w:rPr>
          <w:rFonts w:ascii="Garamond" w:hAnsi="Garamond" w:cs="Times New Roman"/>
          <w:sz w:val="24"/>
          <w:szCs w:val="24"/>
        </w:rPr>
      </w:pPr>
      <w:r w:rsidRPr="0057115C">
        <w:rPr>
          <w:rFonts w:ascii="Garamond" w:hAnsi="Garamond" w:cs="Times New Roman"/>
          <w:sz w:val="24"/>
          <w:szCs w:val="24"/>
        </w:rPr>
        <w:t xml:space="preserve">Table names should be </w:t>
      </w:r>
      <w:r w:rsidR="0057115C">
        <w:rPr>
          <w:rFonts w:ascii="Garamond" w:hAnsi="Garamond" w:cs="Times New Roman"/>
          <w:sz w:val="24"/>
          <w:szCs w:val="24"/>
        </w:rPr>
        <w:t>Garamond Style</w:t>
      </w:r>
      <w:r w:rsidRPr="0057115C">
        <w:rPr>
          <w:rFonts w:ascii="Garamond" w:hAnsi="Garamond" w:cs="Times New Roman"/>
          <w:sz w:val="24"/>
          <w:szCs w:val="24"/>
        </w:rPr>
        <w:t xml:space="preserve"> 11 font, 6 nk space before and after tables, </w:t>
      </w:r>
      <w:r w:rsidR="00AC7C82" w:rsidRPr="0057115C">
        <w:rPr>
          <w:rFonts w:ascii="Garamond" w:hAnsi="Garamond" w:cs="Times New Roman"/>
          <w:sz w:val="24"/>
          <w:szCs w:val="24"/>
        </w:rPr>
        <w:t>single</w:t>
      </w:r>
      <w:r w:rsidRPr="0057115C">
        <w:rPr>
          <w:rFonts w:ascii="Garamond" w:hAnsi="Garamond" w:cs="Times New Roman"/>
          <w:sz w:val="24"/>
          <w:szCs w:val="24"/>
        </w:rPr>
        <w:t xml:space="preserve"> line spacing</w:t>
      </w:r>
    </w:p>
    <w:p w:rsidR="002D5974" w:rsidRPr="0057115C" w:rsidRDefault="002D5974" w:rsidP="00D45A9B">
      <w:pPr>
        <w:pStyle w:val="Heading4"/>
        <w:spacing w:before="120" w:after="120" w:line="240" w:lineRule="auto"/>
        <w:contextualSpacing/>
        <w:rPr>
          <w:rFonts w:ascii="Garamond" w:hAnsi="Garamond" w:cs="Times New Roman"/>
          <w:i w:val="0"/>
          <w:color w:val="auto"/>
        </w:rPr>
      </w:pPr>
      <w:bookmarkStart w:id="5" w:name="_Toc388486316"/>
      <w:bookmarkStart w:id="6" w:name="_Toc390525153"/>
      <w:bookmarkStart w:id="7" w:name="_Toc390643943"/>
      <w:r w:rsidRPr="0057115C">
        <w:rPr>
          <w:rFonts w:ascii="Garamond" w:hAnsi="Garamond" w:cs="Times New Roman"/>
          <w:i w:val="0"/>
          <w:color w:val="auto"/>
        </w:rPr>
        <w:lastRenderedPageBreak/>
        <w:t xml:space="preserve">Table 1. </w:t>
      </w:r>
      <w:bookmarkEnd w:id="5"/>
      <w:bookmarkEnd w:id="6"/>
      <w:bookmarkEnd w:id="7"/>
      <w:r w:rsidR="00D45A9B" w:rsidRPr="0057115C">
        <w:rPr>
          <w:rFonts w:ascii="Garamond" w:hAnsi="Garamond" w:cs="Times New Roman"/>
          <w:i w:val="0"/>
          <w:color w:val="auto"/>
        </w:rPr>
        <w:t>First letter capital, times new roman, 11 font</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48"/>
        <w:gridCol w:w="3393"/>
        <w:gridCol w:w="885"/>
        <w:gridCol w:w="846"/>
      </w:tblGrid>
      <w:tr w:rsidR="002D5974" w:rsidRPr="0057115C" w:rsidTr="00E13A53">
        <w:tc>
          <w:tcPr>
            <w:tcW w:w="2176" w:type="pct"/>
            <w:vMerge w:val="restart"/>
            <w:vAlign w:val="center"/>
          </w:tcPr>
          <w:p w:rsidR="002D5974" w:rsidRPr="0057115C" w:rsidRDefault="002D5974" w:rsidP="00E13A53">
            <w:pPr>
              <w:tabs>
                <w:tab w:val="center" w:pos="1344"/>
              </w:tabs>
              <w:spacing w:line="240" w:lineRule="auto"/>
              <w:contextualSpacing/>
              <w:rPr>
                <w:rFonts w:ascii="Garamond" w:hAnsi="Garamond" w:cs="Times New Roman"/>
                <w:b/>
                <w:sz w:val="20"/>
                <w:szCs w:val="20"/>
              </w:rPr>
            </w:pPr>
            <w:r w:rsidRPr="0057115C">
              <w:rPr>
                <w:rFonts w:ascii="Garamond" w:hAnsi="Garamond" w:cs="Times New Roman"/>
                <w:b/>
                <w:sz w:val="20"/>
                <w:szCs w:val="20"/>
              </w:rPr>
              <w:t>Codes</w:t>
            </w:r>
          </w:p>
        </w:tc>
        <w:tc>
          <w:tcPr>
            <w:tcW w:w="1870" w:type="pct"/>
            <w:vMerge w:val="restart"/>
            <w:vAlign w:val="center"/>
          </w:tcPr>
          <w:p w:rsidR="002D5974" w:rsidRPr="0057115C" w:rsidRDefault="002D5974" w:rsidP="00E13A53">
            <w:pPr>
              <w:spacing w:line="240" w:lineRule="auto"/>
              <w:contextualSpacing/>
              <w:rPr>
                <w:rFonts w:ascii="Garamond" w:hAnsi="Garamond" w:cs="Times New Roman"/>
                <w:b/>
                <w:sz w:val="20"/>
                <w:szCs w:val="20"/>
              </w:rPr>
            </w:pPr>
            <w:r w:rsidRPr="0057115C">
              <w:rPr>
                <w:rFonts w:ascii="Garamond" w:hAnsi="Garamond" w:cs="Times New Roman"/>
                <w:b/>
                <w:sz w:val="20"/>
                <w:szCs w:val="20"/>
              </w:rPr>
              <w:t>Categories</w:t>
            </w:r>
          </w:p>
        </w:tc>
        <w:tc>
          <w:tcPr>
            <w:tcW w:w="954" w:type="pct"/>
            <w:gridSpan w:val="2"/>
            <w:vAlign w:val="center"/>
          </w:tcPr>
          <w:p w:rsidR="002D5974" w:rsidRPr="0057115C" w:rsidRDefault="002D5974" w:rsidP="00E13A53">
            <w:pPr>
              <w:spacing w:line="240" w:lineRule="auto"/>
              <w:contextualSpacing/>
              <w:jc w:val="center"/>
              <w:rPr>
                <w:rFonts w:ascii="Garamond" w:hAnsi="Garamond" w:cs="Times New Roman"/>
                <w:b/>
                <w:sz w:val="20"/>
                <w:szCs w:val="20"/>
              </w:rPr>
            </w:pPr>
            <w:r w:rsidRPr="0057115C">
              <w:rPr>
                <w:rFonts w:ascii="Garamond" w:hAnsi="Garamond" w:cs="Times New Roman"/>
                <w:b/>
                <w:sz w:val="20"/>
                <w:szCs w:val="20"/>
              </w:rPr>
              <w:t>Frequency</w:t>
            </w:r>
          </w:p>
        </w:tc>
      </w:tr>
      <w:tr w:rsidR="002D5974" w:rsidRPr="0057115C" w:rsidTr="00D45A9B">
        <w:tc>
          <w:tcPr>
            <w:tcW w:w="2176" w:type="pct"/>
            <w:vMerge/>
            <w:tcBorders>
              <w:bottom w:val="single" w:sz="4" w:space="0" w:color="auto"/>
            </w:tcBorders>
            <w:vAlign w:val="center"/>
          </w:tcPr>
          <w:p w:rsidR="002D5974" w:rsidRPr="0057115C" w:rsidRDefault="002D5974" w:rsidP="00E13A53">
            <w:pPr>
              <w:spacing w:line="240" w:lineRule="auto"/>
              <w:contextualSpacing/>
              <w:jc w:val="center"/>
              <w:rPr>
                <w:rFonts w:ascii="Garamond" w:hAnsi="Garamond" w:cs="Times New Roman"/>
                <w:b/>
                <w:sz w:val="20"/>
                <w:szCs w:val="20"/>
              </w:rPr>
            </w:pPr>
          </w:p>
        </w:tc>
        <w:tc>
          <w:tcPr>
            <w:tcW w:w="1870" w:type="pct"/>
            <w:vMerge/>
            <w:tcBorders>
              <w:bottom w:val="single" w:sz="4" w:space="0" w:color="auto"/>
            </w:tcBorders>
            <w:vAlign w:val="center"/>
          </w:tcPr>
          <w:p w:rsidR="002D5974" w:rsidRPr="0057115C" w:rsidRDefault="002D5974" w:rsidP="00E13A53">
            <w:pPr>
              <w:spacing w:line="240" w:lineRule="auto"/>
              <w:contextualSpacing/>
              <w:jc w:val="center"/>
              <w:rPr>
                <w:rFonts w:ascii="Garamond" w:hAnsi="Garamond" w:cs="Times New Roman"/>
                <w:b/>
                <w:sz w:val="20"/>
                <w:szCs w:val="20"/>
              </w:rPr>
            </w:pPr>
          </w:p>
        </w:tc>
        <w:tc>
          <w:tcPr>
            <w:tcW w:w="488" w:type="pct"/>
            <w:tcBorders>
              <w:bottom w:val="single" w:sz="4" w:space="0" w:color="auto"/>
            </w:tcBorders>
            <w:vAlign w:val="center"/>
          </w:tcPr>
          <w:p w:rsidR="002D5974" w:rsidRPr="0057115C" w:rsidRDefault="002D5974" w:rsidP="00E13A53">
            <w:pPr>
              <w:spacing w:line="240" w:lineRule="auto"/>
              <w:contextualSpacing/>
              <w:jc w:val="center"/>
              <w:rPr>
                <w:rFonts w:ascii="Garamond" w:hAnsi="Garamond" w:cs="Times New Roman"/>
                <w:b/>
                <w:sz w:val="20"/>
                <w:szCs w:val="20"/>
              </w:rPr>
            </w:pPr>
            <w:r w:rsidRPr="0057115C">
              <w:rPr>
                <w:rFonts w:ascii="Garamond" w:hAnsi="Garamond" w:cs="Times New Roman"/>
                <w:b/>
                <w:sz w:val="20"/>
                <w:szCs w:val="20"/>
              </w:rPr>
              <w:t>N</w:t>
            </w:r>
          </w:p>
        </w:tc>
        <w:tc>
          <w:tcPr>
            <w:tcW w:w="466" w:type="pct"/>
            <w:tcBorders>
              <w:bottom w:val="single" w:sz="4" w:space="0" w:color="auto"/>
            </w:tcBorders>
            <w:vAlign w:val="center"/>
          </w:tcPr>
          <w:p w:rsidR="002D5974" w:rsidRPr="0057115C" w:rsidRDefault="002D5974" w:rsidP="00E13A53">
            <w:pPr>
              <w:spacing w:line="240" w:lineRule="auto"/>
              <w:contextualSpacing/>
              <w:jc w:val="center"/>
              <w:rPr>
                <w:rFonts w:ascii="Garamond" w:hAnsi="Garamond" w:cs="Times New Roman"/>
                <w:b/>
                <w:sz w:val="20"/>
                <w:szCs w:val="20"/>
              </w:rPr>
            </w:pPr>
            <w:r w:rsidRPr="0057115C">
              <w:rPr>
                <w:rFonts w:ascii="Garamond" w:hAnsi="Garamond" w:cs="Times New Roman"/>
                <w:b/>
                <w:sz w:val="20"/>
                <w:szCs w:val="20"/>
              </w:rPr>
              <w:t>%</w:t>
            </w:r>
          </w:p>
        </w:tc>
      </w:tr>
      <w:tr w:rsidR="002D5974" w:rsidRPr="0057115C" w:rsidTr="00D45A9B">
        <w:tc>
          <w:tcPr>
            <w:tcW w:w="2176" w:type="pct"/>
            <w:tcBorders>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1:</w:t>
            </w:r>
            <w:r w:rsidRPr="0057115C">
              <w:rPr>
                <w:rFonts w:ascii="Garamond" w:hAnsi="Garamond" w:cs="Times New Roman"/>
                <w:sz w:val="20"/>
                <w:szCs w:val="20"/>
              </w:rPr>
              <w:t xml:space="preserve"> xxxxxxxx</w:t>
            </w:r>
          </w:p>
        </w:tc>
        <w:tc>
          <w:tcPr>
            <w:tcW w:w="1870" w:type="pct"/>
            <w:vMerge w:val="restart"/>
            <w:tcBorders>
              <w:bottom w:val="nil"/>
            </w:tcBorders>
            <w:vAlign w:val="center"/>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Category 1:</w:t>
            </w:r>
            <w:r w:rsidRPr="0057115C">
              <w:rPr>
                <w:rFonts w:ascii="Garamond" w:hAnsi="Garamond" w:cs="Times New Roman"/>
                <w:sz w:val="20"/>
                <w:szCs w:val="20"/>
              </w:rPr>
              <w:t xml:space="preserve"> xyzabcxyzabcxyzab</w:t>
            </w:r>
          </w:p>
        </w:tc>
        <w:tc>
          <w:tcPr>
            <w:tcW w:w="488" w:type="pct"/>
            <w:vMerge w:val="restart"/>
            <w:tcBorders>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25</w:t>
            </w:r>
          </w:p>
        </w:tc>
        <w:tc>
          <w:tcPr>
            <w:tcW w:w="466" w:type="pct"/>
            <w:vMerge w:val="restart"/>
            <w:tcBorders>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40</w:t>
            </w: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2:</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3:</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4:</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5:</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6:</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7:</w:t>
            </w:r>
            <w:r w:rsidRPr="0057115C">
              <w:rPr>
                <w:rFonts w:ascii="Garamond" w:hAnsi="Garamond" w:cs="Times New Roman"/>
                <w:sz w:val="20"/>
                <w:szCs w:val="20"/>
              </w:rPr>
              <w:t xml:space="preserve"> xxxxxxxx</w:t>
            </w:r>
          </w:p>
        </w:tc>
        <w:tc>
          <w:tcPr>
            <w:tcW w:w="1870" w:type="pct"/>
            <w:vMerge w:val="restart"/>
            <w:tcBorders>
              <w:top w:val="nil"/>
              <w:bottom w:val="nil"/>
            </w:tcBorders>
            <w:vAlign w:val="center"/>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Category 2:</w:t>
            </w:r>
            <w:r w:rsidRPr="0057115C">
              <w:rPr>
                <w:rFonts w:ascii="Garamond" w:hAnsi="Garamond" w:cs="Times New Roman"/>
                <w:sz w:val="20"/>
                <w:szCs w:val="20"/>
              </w:rPr>
              <w:t xml:space="preserve"> xyzabcxyzabcxyzab</w:t>
            </w:r>
          </w:p>
        </w:tc>
        <w:tc>
          <w:tcPr>
            <w:tcW w:w="488" w:type="pct"/>
            <w:vMerge w:val="restart"/>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21</w:t>
            </w:r>
          </w:p>
        </w:tc>
        <w:tc>
          <w:tcPr>
            <w:tcW w:w="466" w:type="pct"/>
            <w:vMerge w:val="restart"/>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34</w:t>
            </w: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8:</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9:</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10:</w:t>
            </w:r>
            <w:r w:rsidRPr="0057115C">
              <w:rPr>
                <w:rFonts w:ascii="Garamond" w:hAnsi="Garamond" w:cs="Times New Roman"/>
                <w:sz w:val="20"/>
                <w:szCs w:val="20"/>
              </w:rPr>
              <w:t xml:space="preserve"> 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88"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c>
          <w:tcPr>
            <w:tcW w:w="466" w:type="pct"/>
            <w:vMerge/>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Code 11:</w:t>
            </w:r>
            <w:r w:rsidRPr="0057115C">
              <w:rPr>
                <w:rFonts w:ascii="Garamond" w:hAnsi="Garamond" w:cs="Times New Roman"/>
                <w:sz w:val="20"/>
                <w:szCs w:val="20"/>
              </w:rPr>
              <w:t xml:space="preserve"> xxxxxxxx</w:t>
            </w:r>
          </w:p>
        </w:tc>
        <w:tc>
          <w:tcPr>
            <w:tcW w:w="1870" w:type="pct"/>
            <w:vMerge w:val="restart"/>
            <w:tcBorders>
              <w:top w:val="nil"/>
              <w:bottom w:val="nil"/>
            </w:tcBorders>
            <w:vAlign w:val="center"/>
          </w:tcPr>
          <w:p w:rsidR="002D5974" w:rsidRPr="0057115C" w:rsidRDefault="002D5974" w:rsidP="00E13A53">
            <w:pPr>
              <w:spacing w:line="240" w:lineRule="auto"/>
              <w:contextualSpacing/>
              <w:rPr>
                <w:rFonts w:ascii="Garamond" w:hAnsi="Garamond" w:cs="Times New Roman"/>
                <w:sz w:val="20"/>
                <w:szCs w:val="20"/>
              </w:rPr>
            </w:pPr>
            <w:r w:rsidRPr="0057115C">
              <w:rPr>
                <w:rFonts w:ascii="Garamond" w:hAnsi="Garamond" w:cs="Times New Roman"/>
                <w:b/>
                <w:sz w:val="20"/>
                <w:szCs w:val="20"/>
              </w:rPr>
              <w:t>Category 3:</w:t>
            </w:r>
            <w:r w:rsidRPr="0057115C">
              <w:rPr>
                <w:rFonts w:ascii="Garamond" w:hAnsi="Garamond" w:cs="Times New Roman"/>
                <w:sz w:val="20"/>
                <w:szCs w:val="20"/>
              </w:rPr>
              <w:t xml:space="preserve"> xyzabcxyzabcxyzab</w:t>
            </w:r>
          </w:p>
        </w:tc>
        <w:tc>
          <w:tcPr>
            <w:tcW w:w="488" w:type="pct"/>
            <w:vMerge w:val="restart"/>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16</w:t>
            </w:r>
          </w:p>
        </w:tc>
        <w:tc>
          <w:tcPr>
            <w:tcW w:w="466" w:type="pct"/>
            <w:vMerge w:val="restart"/>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r w:rsidRPr="0057115C">
              <w:rPr>
                <w:rFonts w:ascii="Garamond" w:hAnsi="Garamond" w:cs="Times New Roman"/>
                <w:sz w:val="20"/>
                <w:szCs w:val="20"/>
              </w:rPr>
              <w:t>26</w:t>
            </w: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b/>
                <w:sz w:val="20"/>
                <w:szCs w:val="20"/>
              </w:rPr>
            </w:pPr>
            <w:r w:rsidRPr="0057115C">
              <w:rPr>
                <w:rFonts w:ascii="Garamond" w:hAnsi="Garamond" w:cs="Times New Roman"/>
                <w:b/>
                <w:sz w:val="20"/>
                <w:szCs w:val="20"/>
              </w:rPr>
              <w:t xml:space="preserve">Code 12: </w:t>
            </w:r>
            <w:r w:rsidRPr="0057115C">
              <w:rPr>
                <w:rFonts w:ascii="Garamond" w:hAnsi="Garamond" w:cs="Times New Roman"/>
                <w:sz w:val="20"/>
                <w:szCs w:val="20"/>
              </w:rPr>
              <w:t>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b/>
                <w:sz w:val="20"/>
                <w:szCs w:val="20"/>
              </w:rPr>
            </w:pPr>
          </w:p>
        </w:tc>
        <w:tc>
          <w:tcPr>
            <w:tcW w:w="488" w:type="pct"/>
            <w:vMerge/>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c>
          <w:tcPr>
            <w:tcW w:w="466" w:type="pct"/>
            <w:vMerge/>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r>
      <w:tr w:rsidR="002D5974" w:rsidRPr="0057115C" w:rsidTr="00D45A9B">
        <w:tc>
          <w:tcPr>
            <w:tcW w:w="2176" w:type="pct"/>
            <w:tcBorders>
              <w:top w:val="nil"/>
              <w:bottom w:val="nil"/>
            </w:tcBorders>
          </w:tcPr>
          <w:p w:rsidR="002D5974" w:rsidRPr="0057115C" w:rsidRDefault="002D5974" w:rsidP="00E13A53">
            <w:pPr>
              <w:spacing w:line="240" w:lineRule="auto"/>
              <w:contextualSpacing/>
              <w:rPr>
                <w:rFonts w:ascii="Garamond" w:hAnsi="Garamond" w:cs="Times New Roman"/>
                <w:b/>
                <w:sz w:val="20"/>
                <w:szCs w:val="20"/>
              </w:rPr>
            </w:pPr>
            <w:r w:rsidRPr="0057115C">
              <w:rPr>
                <w:rFonts w:ascii="Garamond" w:hAnsi="Garamond" w:cs="Times New Roman"/>
                <w:b/>
                <w:sz w:val="20"/>
                <w:szCs w:val="20"/>
              </w:rPr>
              <w:t xml:space="preserve">Code 13: </w:t>
            </w:r>
            <w:r w:rsidRPr="0057115C">
              <w:rPr>
                <w:rFonts w:ascii="Garamond" w:hAnsi="Garamond" w:cs="Times New Roman"/>
                <w:sz w:val="20"/>
                <w:szCs w:val="20"/>
              </w:rPr>
              <w:t>xxxxxxxx</w:t>
            </w:r>
          </w:p>
        </w:tc>
        <w:tc>
          <w:tcPr>
            <w:tcW w:w="1870" w:type="pct"/>
            <w:vMerge/>
            <w:tcBorders>
              <w:top w:val="nil"/>
              <w:bottom w:val="nil"/>
            </w:tcBorders>
          </w:tcPr>
          <w:p w:rsidR="002D5974" w:rsidRPr="0057115C" w:rsidRDefault="002D5974" w:rsidP="00E13A53">
            <w:pPr>
              <w:spacing w:line="240" w:lineRule="auto"/>
              <w:contextualSpacing/>
              <w:rPr>
                <w:rFonts w:ascii="Garamond" w:hAnsi="Garamond" w:cs="Times New Roman"/>
                <w:b/>
                <w:sz w:val="20"/>
                <w:szCs w:val="20"/>
              </w:rPr>
            </w:pPr>
          </w:p>
        </w:tc>
        <w:tc>
          <w:tcPr>
            <w:tcW w:w="488" w:type="pct"/>
            <w:vMerge/>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c>
          <w:tcPr>
            <w:tcW w:w="466" w:type="pct"/>
            <w:vMerge/>
            <w:tcBorders>
              <w:top w:val="nil"/>
              <w:bottom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r>
      <w:tr w:rsidR="002D5974" w:rsidRPr="0057115C" w:rsidTr="00D45A9B">
        <w:tc>
          <w:tcPr>
            <w:tcW w:w="2176" w:type="pct"/>
            <w:tcBorders>
              <w:top w:val="nil"/>
            </w:tcBorders>
          </w:tcPr>
          <w:p w:rsidR="002D5974" w:rsidRPr="0057115C" w:rsidRDefault="002D5974" w:rsidP="00E13A53">
            <w:pPr>
              <w:spacing w:line="240" w:lineRule="auto"/>
              <w:contextualSpacing/>
              <w:rPr>
                <w:rFonts w:ascii="Garamond" w:hAnsi="Garamond" w:cs="Times New Roman"/>
                <w:b/>
                <w:sz w:val="20"/>
                <w:szCs w:val="20"/>
              </w:rPr>
            </w:pPr>
            <w:r w:rsidRPr="0057115C">
              <w:rPr>
                <w:rFonts w:ascii="Garamond" w:hAnsi="Garamond" w:cs="Times New Roman"/>
                <w:b/>
                <w:sz w:val="20"/>
                <w:szCs w:val="20"/>
              </w:rPr>
              <w:t xml:space="preserve">Code 14: </w:t>
            </w:r>
            <w:r w:rsidRPr="0057115C">
              <w:rPr>
                <w:rFonts w:ascii="Garamond" w:hAnsi="Garamond" w:cs="Times New Roman"/>
                <w:sz w:val="20"/>
                <w:szCs w:val="20"/>
              </w:rPr>
              <w:t>xxxxxxxx</w:t>
            </w:r>
          </w:p>
        </w:tc>
        <w:tc>
          <w:tcPr>
            <w:tcW w:w="1870" w:type="pct"/>
            <w:vMerge/>
            <w:tcBorders>
              <w:top w:val="nil"/>
            </w:tcBorders>
          </w:tcPr>
          <w:p w:rsidR="002D5974" w:rsidRPr="0057115C" w:rsidRDefault="002D5974" w:rsidP="00E13A53">
            <w:pPr>
              <w:spacing w:line="240" w:lineRule="auto"/>
              <w:contextualSpacing/>
              <w:rPr>
                <w:rFonts w:ascii="Garamond" w:hAnsi="Garamond" w:cs="Times New Roman"/>
                <w:b/>
                <w:sz w:val="20"/>
                <w:szCs w:val="20"/>
              </w:rPr>
            </w:pPr>
          </w:p>
        </w:tc>
        <w:tc>
          <w:tcPr>
            <w:tcW w:w="488" w:type="pct"/>
            <w:vMerge/>
            <w:tcBorders>
              <w:top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c>
          <w:tcPr>
            <w:tcW w:w="466" w:type="pct"/>
            <w:vMerge/>
            <w:tcBorders>
              <w:top w:val="nil"/>
            </w:tcBorders>
            <w:vAlign w:val="center"/>
          </w:tcPr>
          <w:p w:rsidR="002D5974" w:rsidRPr="0057115C" w:rsidRDefault="002D5974" w:rsidP="00E13A53">
            <w:pPr>
              <w:spacing w:line="240" w:lineRule="auto"/>
              <w:contextualSpacing/>
              <w:jc w:val="center"/>
              <w:rPr>
                <w:rFonts w:ascii="Garamond" w:hAnsi="Garamond" w:cs="Times New Roman"/>
                <w:sz w:val="20"/>
                <w:szCs w:val="20"/>
              </w:rPr>
            </w:pPr>
          </w:p>
        </w:tc>
      </w:tr>
    </w:tbl>
    <w:p w:rsidR="002D5974" w:rsidRDefault="002D5974" w:rsidP="002D5974">
      <w:pPr>
        <w:contextualSpacing/>
        <w:rPr>
          <w:rFonts w:cs="Times New Roman"/>
        </w:rPr>
      </w:pPr>
    </w:p>
    <w:p w:rsidR="0057115C" w:rsidRPr="007A25A2" w:rsidRDefault="0057115C" w:rsidP="0057115C">
      <w:pPr>
        <w:spacing w:before="100" w:beforeAutospacing="1" w:after="100" w:afterAutospacing="1" w:line="360" w:lineRule="auto"/>
        <w:jc w:val="both"/>
        <w:rPr>
          <w:rFonts w:ascii="Garamond" w:eastAsia="Times New Roman" w:hAnsi="Garamond" w:cs="Times New Roman"/>
          <w:color w:val="000000"/>
          <w:sz w:val="24"/>
          <w:szCs w:val="24"/>
          <w:lang w:eastAsia="tr-TR"/>
        </w:rPr>
      </w:pPr>
      <w:r w:rsidRPr="007A25A2">
        <w:rPr>
          <w:rFonts w:ascii="Garamond" w:eastAsia="Times New Roman" w:hAnsi="Garamond" w:cs="Times New Roman"/>
          <w:color w:val="000000"/>
          <w:sz w:val="24"/>
          <w:szCs w:val="24"/>
          <w:lang w:eastAsia="tr-TR"/>
        </w:rPr>
        <w:t>It is the main section in which the collected data and findings are discussed</w:t>
      </w:r>
      <w:r w:rsidRPr="007A25A2">
        <w:rPr>
          <w:rFonts w:ascii="Garamond" w:eastAsia="Times New Roman" w:hAnsi="Garamond" w:cs="Times New Roman"/>
          <w:color w:val="000000" w:themeColor="text1"/>
          <w:sz w:val="24"/>
          <w:szCs w:val="24"/>
          <w:lang w:eastAsia="tr-TR"/>
        </w:rPr>
        <w:t xml:space="preserve">. </w:t>
      </w:r>
      <w:r w:rsidRPr="007A25A2">
        <w:rPr>
          <w:rFonts w:ascii="Garamond" w:hAnsi="Garamond" w:cs="Times New Roman"/>
          <w:sz w:val="24"/>
          <w:szCs w:val="24"/>
        </w:rPr>
        <w:t xml:space="preserve">Garamond style 12 font, </w:t>
      </w:r>
      <w:r w:rsidRPr="007A25A2">
        <w:rPr>
          <w:rFonts w:ascii="Garamond" w:eastAsia="Times New Roman" w:hAnsi="Garamond" w:cs="Times New Roman"/>
          <w:color w:val="000000"/>
          <w:sz w:val="24"/>
          <w:szCs w:val="24"/>
          <w:lang w:eastAsia="tr-TR"/>
        </w:rPr>
        <w:t>1.5 line spacing</w:t>
      </w:r>
      <w:r w:rsidRPr="007A25A2">
        <w:rPr>
          <w:rFonts w:ascii="Garamond" w:hAnsi="Garamond" w:cs="Times New Roman"/>
          <w:sz w:val="24"/>
          <w:szCs w:val="24"/>
        </w:rPr>
        <w:t xml:space="preserve">, auto space between paragraphs. </w:t>
      </w:r>
      <w:r w:rsidRPr="007A25A2">
        <w:rPr>
          <w:rFonts w:ascii="Garamond" w:eastAsia="Times New Roman" w:hAnsi="Garamond" w:cs="Times New Roman"/>
          <w:color w:val="000000"/>
          <w:sz w:val="24"/>
          <w:szCs w:val="24"/>
          <w:lang w:eastAsia="tr-TR"/>
        </w:rPr>
        <w:t xml:space="preserve"> It is the main section in which the collected data and findings are discussed</w:t>
      </w:r>
      <w:r w:rsidRPr="007A25A2">
        <w:rPr>
          <w:rFonts w:ascii="Garamond" w:eastAsia="Times New Roman" w:hAnsi="Garamond" w:cs="Times New Roman"/>
          <w:color w:val="000000" w:themeColor="text1"/>
          <w:sz w:val="24"/>
          <w:szCs w:val="24"/>
          <w:lang w:eastAsia="tr-TR"/>
        </w:rPr>
        <w:t xml:space="preserve">. </w:t>
      </w:r>
      <w:r w:rsidRPr="007A25A2">
        <w:rPr>
          <w:rFonts w:ascii="Garamond" w:hAnsi="Garamond" w:cs="Times New Roman"/>
          <w:sz w:val="24"/>
          <w:szCs w:val="24"/>
        </w:rPr>
        <w:t xml:space="preserve">Garamond style 12 font, </w:t>
      </w:r>
      <w:r w:rsidRPr="007A25A2">
        <w:rPr>
          <w:rFonts w:ascii="Garamond" w:eastAsia="Times New Roman" w:hAnsi="Garamond" w:cs="Times New Roman"/>
          <w:color w:val="000000"/>
          <w:sz w:val="24"/>
          <w:szCs w:val="24"/>
          <w:lang w:eastAsia="tr-TR"/>
        </w:rPr>
        <w:t>1.5 line spacing</w:t>
      </w:r>
      <w:r w:rsidRPr="007A25A2">
        <w:rPr>
          <w:rFonts w:ascii="Garamond" w:hAnsi="Garamond" w:cs="Times New Roman"/>
          <w:sz w:val="24"/>
          <w:szCs w:val="24"/>
        </w:rPr>
        <w:t xml:space="preserve">, auto space between paragraphs. </w:t>
      </w:r>
      <w:r w:rsidRPr="007A25A2">
        <w:rPr>
          <w:rFonts w:ascii="Garamond" w:eastAsia="Times New Roman" w:hAnsi="Garamond" w:cs="Times New Roman"/>
          <w:color w:val="000000"/>
          <w:sz w:val="24"/>
          <w:szCs w:val="24"/>
          <w:lang w:eastAsia="tr-TR"/>
        </w:rPr>
        <w:t xml:space="preserve"> </w:t>
      </w:r>
    </w:p>
    <w:p w:rsidR="0057115C" w:rsidRPr="007A25A2" w:rsidRDefault="0057115C" w:rsidP="0057115C">
      <w:pPr>
        <w:spacing w:before="100" w:beforeAutospacing="1" w:after="100" w:afterAutospacing="1" w:line="360" w:lineRule="auto"/>
        <w:jc w:val="both"/>
        <w:rPr>
          <w:rFonts w:ascii="Garamond" w:eastAsia="Times New Roman" w:hAnsi="Garamond" w:cs="Times New Roman"/>
          <w:color w:val="000000"/>
          <w:sz w:val="24"/>
          <w:szCs w:val="24"/>
          <w:lang w:eastAsia="tr-TR"/>
        </w:rPr>
      </w:pPr>
      <w:r w:rsidRPr="007A25A2">
        <w:rPr>
          <w:rFonts w:ascii="Garamond" w:eastAsia="Times New Roman" w:hAnsi="Garamond" w:cs="Times New Roman"/>
          <w:color w:val="000000"/>
          <w:sz w:val="24"/>
          <w:szCs w:val="24"/>
          <w:lang w:eastAsia="tr-TR"/>
        </w:rPr>
        <w:t>It is the main section in which the collected data and findings are discussed</w:t>
      </w:r>
      <w:r w:rsidRPr="007A25A2">
        <w:rPr>
          <w:rFonts w:ascii="Garamond" w:eastAsia="Times New Roman" w:hAnsi="Garamond" w:cs="Times New Roman"/>
          <w:color w:val="000000" w:themeColor="text1"/>
          <w:sz w:val="24"/>
          <w:szCs w:val="24"/>
          <w:lang w:eastAsia="tr-TR"/>
        </w:rPr>
        <w:t xml:space="preserve">. </w:t>
      </w:r>
      <w:r w:rsidRPr="007A25A2">
        <w:rPr>
          <w:rFonts w:ascii="Garamond" w:hAnsi="Garamond" w:cs="Times New Roman"/>
          <w:sz w:val="24"/>
          <w:szCs w:val="24"/>
        </w:rPr>
        <w:t xml:space="preserve">Garamond style 12 font, </w:t>
      </w:r>
      <w:r w:rsidRPr="007A25A2">
        <w:rPr>
          <w:rFonts w:ascii="Garamond" w:eastAsia="Times New Roman" w:hAnsi="Garamond" w:cs="Times New Roman"/>
          <w:color w:val="000000"/>
          <w:sz w:val="24"/>
          <w:szCs w:val="24"/>
          <w:lang w:eastAsia="tr-TR"/>
        </w:rPr>
        <w:t>1.5 line spacing</w:t>
      </w:r>
      <w:r w:rsidRPr="007A25A2">
        <w:rPr>
          <w:rFonts w:ascii="Garamond" w:hAnsi="Garamond" w:cs="Times New Roman"/>
          <w:sz w:val="24"/>
          <w:szCs w:val="24"/>
        </w:rPr>
        <w:t xml:space="preserve">, auto space between paragraphs. </w:t>
      </w:r>
      <w:r w:rsidRPr="007A25A2">
        <w:rPr>
          <w:rFonts w:ascii="Garamond" w:eastAsia="Times New Roman" w:hAnsi="Garamond" w:cs="Times New Roman"/>
          <w:color w:val="000000"/>
          <w:sz w:val="24"/>
          <w:szCs w:val="24"/>
          <w:lang w:eastAsia="tr-TR"/>
        </w:rPr>
        <w:t xml:space="preserve"> It is the main section in which the collected data and findings are discussed</w:t>
      </w:r>
      <w:r w:rsidRPr="007A25A2">
        <w:rPr>
          <w:rFonts w:ascii="Garamond" w:eastAsia="Times New Roman" w:hAnsi="Garamond" w:cs="Times New Roman"/>
          <w:color w:val="000000" w:themeColor="text1"/>
          <w:sz w:val="24"/>
          <w:szCs w:val="24"/>
          <w:lang w:eastAsia="tr-TR"/>
        </w:rPr>
        <w:t xml:space="preserve">. </w:t>
      </w:r>
      <w:r w:rsidRPr="007A25A2">
        <w:rPr>
          <w:rFonts w:ascii="Garamond" w:hAnsi="Garamond" w:cs="Times New Roman"/>
          <w:sz w:val="24"/>
          <w:szCs w:val="24"/>
        </w:rPr>
        <w:t xml:space="preserve">Garamond style 12 font, </w:t>
      </w:r>
      <w:r w:rsidRPr="007A25A2">
        <w:rPr>
          <w:rFonts w:ascii="Garamond" w:eastAsia="Times New Roman" w:hAnsi="Garamond" w:cs="Times New Roman"/>
          <w:color w:val="000000"/>
          <w:sz w:val="24"/>
          <w:szCs w:val="24"/>
          <w:lang w:eastAsia="tr-TR"/>
        </w:rPr>
        <w:t>1.5 line spacing</w:t>
      </w:r>
      <w:r w:rsidRPr="007A25A2">
        <w:rPr>
          <w:rFonts w:ascii="Garamond" w:hAnsi="Garamond" w:cs="Times New Roman"/>
          <w:sz w:val="24"/>
          <w:szCs w:val="24"/>
        </w:rPr>
        <w:t xml:space="preserve">, auto space between paragraphs. </w:t>
      </w:r>
      <w:r w:rsidRPr="007A25A2">
        <w:rPr>
          <w:rFonts w:ascii="Garamond" w:eastAsia="Times New Roman" w:hAnsi="Garamond" w:cs="Times New Roman"/>
          <w:color w:val="000000"/>
          <w:sz w:val="24"/>
          <w:szCs w:val="24"/>
          <w:lang w:eastAsia="tr-TR"/>
        </w:rPr>
        <w:t xml:space="preserve"> </w:t>
      </w:r>
    </w:p>
    <w:p w:rsidR="002D5974" w:rsidRPr="007A25A2" w:rsidRDefault="00E61895" w:rsidP="0057115C">
      <w:pPr>
        <w:pStyle w:val="Heading2"/>
        <w:spacing w:before="100" w:beforeAutospacing="1" w:after="100" w:afterAutospacing="1" w:line="360" w:lineRule="auto"/>
        <w:jc w:val="center"/>
        <w:rPr>
          <w:rFonts w:ascii="Garamond" w:hAnsi="Garamond" w:cs="Times New Roman"/>
          <w:b/>
          <w:color w:val="auto"/>
          <w:sz w:val="24"/>
          <w:szCs w:val="24"/>
        </w:rPr>
      </w:pPr>
      <w:r w:rsidRPr="007A25A2">
        <w:rPr>
          <w:rFonts w:ascii="Garamond" w:hAnsi="Garamond" w:cs="Times New Roman"/>
          <w:b/>
          <w:color w:val="auto"/>
          <w:sz w:val="24"/>
          <w:szCs w:val="24"/>
        </w:rPr>
        <w:t xml:space="preserve">CONCLUSION and </w:t>
      </w:r>
      <w:r w:rsidR="0065713D" w:rsidRPr="007A25A2">
        <w:rPr>
          <w:rFonts w:ascii="Garamond" w:hAnsi="Garamond" w:cs="Times New Roman"/>
          <w:b/>
          <w:color w:val="auto"/>
          <w:sz w:val="24"/>
          <w:szCs w:val="24"/>
        </w:rPr>
        <w:t>DISCUSSION</w:t>
      </w:r>
    </w:p>
    <w:p w:rsidR="0057115C" w:rsidRPr="007A25A2" w:rsidRDefault="002D5974" w:rsidP="007A25A2">
      <w:pPr>
        <w:spacing w:before="100" w:beforeAutospacing="1" w:after="100" w:afterAutospacing="1" w:line="360" w:lineRule="auto"/>
        <w:jc w:val="both"/>
        <w:rPr>
          <w:rFonts w:ascii="Garamond" w:eastAsia="Times New Roman" w:hAnsi="Garamond" w:cs="Times New Roman"/>
          <w:color w:val="000000"/>
          <w:sz w:val="24"/>
          <w:szCs w:val="24"/>
          <w:lang w:eastAsia="tr-TR"/>
        </w:rPr>
      </w:pPr>
      <w:r w:rsidRPr="007A25A2">
        <w:rPr>
          <w:rFonts w:ascii="Garamond" w:eastAsia="Times New Roman" w:hAnsi="Garamond" w:cs="Times New Roman"/>
          <w:color w:val="000000"/>
          <w:sz w:val="24"/>
          <w:szCs w:val="24"/>
          <w:lang w:eastAsia="tr-TR"/>
        </w:rPr>
        <w:t>It is section where the conclusion reached through findings is presented</w:t>
      </w:r>
      <w:r w:rsidRPr="007A25A2">
        <w:rPr>
          <w:rFonts w:ascii="Garamond" w:eastAsia="Times New Roman" w:hAnsi="Garamond" w:cs="Times New Roman"/>
          <w:color w:val="000000" w:themeColor="text1"/>
          <w:sz w:val="24"/>
          <w:szCs w:val="24"/>
          <w:lang w:eastAsia="tr-TR"/>
        </w:rPr>
        <w:t xml:space="preserve"> and </w:t>
      </w:r>
      <w:r w:rsidRPr="007A25A2">
        <w:rPr>
          <w:rFonts w:ascii="Garamond" w:eastAsia="Times New Roman" w:hAnsi="Garamond" w:cs="Times New Roman"/>
          <w:color w:val="000000"/>
          <w:sz w:val="24"/>
          <w:szCs w:val="24"/>
          <w:lang w:eastAsia="tr-TR"/>
        </w:rPr>
        <w:t>referring to similar studies about the same topic and discussions in literature.</w:t>
      </w:r>
      <w:r w:rsidRPr="007A25A2">
        <w:rPr>
          <w:rFonts w:ascii="Garamond" w:hAnsi="Garamond" w:cs="Times New Roman"/>
          <w:sz w:val="24"/>
          <w:szCs w:val="24"/>
        </w:rPr>
        <w:t xml:space="preserve"> </w:t>
      </w:r>
      <w:r w:rsidR="0057115C" w:rsidRPr="007A25A2">
        <w:rPr>
          <w:rFonts w:ascii="Garamond" w:hAnsi="Garamond" w:cs="Times New Roman"/>
          <w:sz w:val="24"/>
          <w:szCs w:val="24"/>
        </w:rPr>
        <w:t xml:space="preserve">Garamond style 12 font, </w:t>
      </w:r>
      <w:r w:rsidR="0057115C" w:rsidRPr="007A25A2">
        <w:rPr>
          <w:rFonts w:ascii="Garamond" w:eastAsia="Times New Roman" w:hAnsi="Garamond" w:cs="Times New Roman"/>
          <w:color w:val="000000"/>
          <w:sz w:val="24"/>
          <w:szCs w:val="24"/>
          <w:lang w:eastAsia="tr-TR"/>
        </w:rPr>
        <w:t>1.5 line spacing</w:t>
      </w:r>
      <w:r w:rsidR="0057115C" w:rsidRPr="007A25A2">
        <w:rPr>
          <w:rFonts w:ascii="Garamond" w:hAnsi="Garamond" w:cs="Times New Roman"/>
          <w:sz w:val="24"/>
          <w:szCs w:val="24"/>
        </w:rPr>
        <w:t xml:space="preserve">, auto space between paragraphs. </w:t>
      </w:r>
      <w:r w:rsidR="0057115C" w:rsidRPr="007A25A2">
        <w:rPr>
          <w:rFonts w:ascii="Garamond" w:eastAsia="Times New Roman" w:hAnsi="Garamond" w:cs="Times New Roman"/>
          <w:color w:val="000000"/>
          <w:sz w:val="24"/>
          <w:szCs w:val="24"/>
          <w:lang w:eastAsia="tr-TR"/>
        </w:rPr>
        <w:t xml:space="preserve"> It is section where the conclusion reached through findings is presented</w:t>
      </w:r>
      <w:r w:rsidR="0057115C" w:rsidRPr="007A25A2">
        <w:rPr>
          <w:rFonts w:ascii="Garamond" w:eastAsia="Times New Roman" w:hAnsi="Garamond" w:cs="Times New Roman"/>
          <w:color w:val="000000" w:themeColor="text1"/>
          <w:sz w:val="24"/>
          <w:szCs w:val="24"/>
          <w:lang w:eastAsia="tr-TR"/>
        </w:rPr>
        <w:t xml:space="preserve"> and </w:t>
      </w:r>
      <w:r w:rsidR="0057115C" w:rsidRPr="007A25A2">
        <w:rPr>
          <w:rFonts w:ascii="Garamond" w:eastAsia="Times New Roman" w:hAnsi="Garamond" w:cs="Times New Roman"/>
          <w:color w:val="000000"/>
          <w:sz w:val="24"/>
          <w:szCs w:val="24"/>
          <w:lang w:eastAsia="tr-TR"/>
        </w:rPr>
        <w:t>referring to similar studies about the same topic and discussions in literature.</w:t>
      </w:r>
      <w:r w:rsidR="0057115C" w:rsidRPr="007A25A2">
        <w:rPr>
          <w:rFonts w:ascii="Garamond" w:hAnsi="Garamond" w:cs="Times New Roman"/>
          <w:sz w:val="24"/>
          <w:szCs w:val="24"/>
        </w:rPr>
        <w:t xml:space="preserve"> Garamond style 12 font, </w:t>
      </w:r>
      <w:r w:rsidR="0057115C" w:rsidRPr="007A25A2">
        <w:rPr>
          <w:rFonts w:ascii="Garamond" w:eastAsia="Times New Roman" w:hAnsi="Garamond" w:cs="Times New Roman"/>
          <w:color w:val="000000"/>
          <w:sz w:val="24"/>
          <w:szCs w:val="24"/>
          <w:lang w:eastAsia="tr-TR"/>
        </w:rPr>
        <w:t>1.5 line spacing</w:t>
      </w:r>
      <w:r w:rsidR="0057115C" w:rsidRPr="007A25A2">
        <w:rPr>
          <w:rFonts w:ascii="Garamond" w:hAnsi="Garamond" w:cs="Times New Roman"/>
          <w:sz w:val="24"/>
          <w:szCs w:val="24"/>
        </w:rPr>
        <w:t xml:space="preserve">, auto space between paragraphs. </w:t>
      </w:r>
      <w:r w:rsidR="0057115C" w:rsidRPr="007A25A2">
        <w:rPr>
          <w:rFonts w:ascii="Garamond" w:eastAsia="Times New Roman" w:hAnsi="Garamond" w:cs="Times New Roman"/>
          <w:color w:val="000000"/>
          <w:sz w:val="24"/>
          <w:szCs w:val="24"/>
          <w:lang w:eastAsia="tr-TR"/>
        </w:rPr>
        <w:t xml:space="preserve"> </w:t>
      </w:r>
      <w:r w:rsidR="007A25A2" w:rsidRPr="007A25A2">
        <w:rPr>
          <w:rFonts w:ascii="Garamond" w:eastAsia="Times New Roman" w:hAnsi="Garamond" w:cs="Times New Roman"/>
          <w:color w:val="000000"/>
          <w:sz w:val="24"/>
          <w:szCs w:val="24"/>
          <w:lang w:eastAsia="tr-TR"/>
        </w:rPr>
        <w:t>It is section where the conclusion reached through findings is presented</w:t>
      </w:r>
      <w:r w:rsidR="007A25A2" w:rsidRPr="007A25A2">
        <w:rPr>
          <w:rFonts w:ascii="Garamond" w:eastAsia="Times New Roman" w:hAnsi="Garamond" w:cs="Times New Roman"/>
          <w:color w:val="000000" w:themeColor="text1"/>
          <w:sz w:val="24"/>
          <w:szCs w:val="24"/>
          <w:lang w:eastAsia="tr-TR"/>
        </w:rPr>
        <w:t xml:space="preserve"> and </w:t>
      </w:r>
      <w:r w:rsidR="007A25A2" w:rsidRPr="007A25A2">
        <w:rPr>
          <w:rFonts w:ascii="Garamond" w:eastAsia="Times New Roman" w:hAnsi="Garamond" w:cs="Times New Roman"/>
          <w:color w:val="000000"/>
          <w:sz w:val="24"/>
          <w:szCs w:val="24"/>
          <w:lang w:eastAsia="tr-TR"/>
        </w:rPr>
        <w:t>referring to similar studies about the same topic and discussions in literature.</w:t>
      </w:r>
      <w:r w:rsidR="007A25A2" w:rsidRPr="007A25A2">
        <w:rPr>
          <w:rFonts w:ascii="Garamond" w:hAnsi="Garamond" w:cs="Times New Roman"/>
          <w:sz w:val="24"/>
          <w:szCs w:val="24"/>
        </w:rPr>
        <w:t xml:space="preserve"> Garamond style 12 font, </w:t>
      </w:r>
      <w:r w:rsidR="007A25A2" w:rsidRPr="007A25A2">
        <w:rPr>
          <w:rFonts w:ascii="Garamond" w:eastAsia="Times New Roman" w:hAnsi="Garamond" w:cs="Times New Roman"/>
          <w:color w:val="000000"/>
          <w:sz w:val="24"/>
          <w:szCs w:val="24"/>
          <w:lang w:eastAsia="tr-TR"/>
        </w:rPr>
        <w:t>1.5 line spacing</w:t>
      </w:r>
      <w:r w:rsidR="007A25A2" w:rsidRPr="007A25A2">
        <w:rPr>
          <w:rFonts w:ascii="Garamond" w:hAnsi="Garamond" w:cs="Times New Roman"/>
          <w:sz w:val="24"/>
          <w:szCs w:val="24"/>
        </w:rPr>
        <w:t>, auto space between paragraphs.</w:t>
      </w:r>
    </w:p>
    <w:p w:rsidR="007A25A2" w:rsidRPr="0057115C" w:rsidRDefault="007A25A2" w:rsidP="007A25A2">
      <w:pPr>
        <w:spacing w:before="100" w:beforeAutospacing="1" w:after="100" w:afterAutospacing="1" w:line="360" w:lineRule="auto"/>
        <w:jc w:val="both"/>
        <w:rPr>
          <w:rFonts w:ascii="Garamond" w:eastAsia="Times New Roman" w:hAnsi="Garamond" w:cs="Times New Roman"/>
          <w:color w:val="000000"/>
          <w:sz w:val="24"/>
          <w:szCs w:val="24"/>
          <w:lang w:eastAsia="tr-TR"/>
        </w:rPr>
      </w:pPr>
      <w:r w:rsidRPr="007A25A2">
        <w:rPr>
          <w:rFonts w:ascii="Garamond" w:eastAsia="Times New Roman" w:hAnsi="Garamond" w:cs="Times New Roman"/>
          <w:color w:val="000000"/>
          <w:sz w:val="24"/>
          <w:szCs w:val="24"/>
          <w:lang w:eastAsia="tr-TR"/>
        </w:rPr>
        <w:t>It is section where the conclusion reached through findings is presented</w:t>
      </w:r>
      <w:r w:rsidRPr="007A25A2">
        <w:rPr>
          <w:rFonts w:ascii="Garamond" w:eastAsia="Times New Roman" w:hAnsi="Garamond" w:cs="Times New Roman"/>
          <w:color w:val="000000" w:themeColor="text1"/>
          <w:sz w:val="24"/>
          <w:szCs w:val="24"/>
          <w:lang w:eastAsia="tr-TR"/>
        </w:rPr>
        <w:t xml:space="preserve"> and </w:t>
      </w:r>
      <w:r w:rsidRPr="007A25A2">
        <w:rPr>
          <w:rFonts w:ascii="Garamond" w:eastAsia="Times New Roman" w:hAnsi="Garamond" w:cs="Times New Roman"/>
          <w:color w:val="000000"/>
          <w:sz w:val="24"/>
          <w:szCs w:val="24"/>
          <w:lang w:eastAsia="tr-TR"/>
        </w:rPr>
        <w:t>referring to similar studies about the same topic and discussions in literature.</w:t>
      </w:r>
      <w:r w:rsidRPr="007A25A2">
        <w:rPr>
          <w:rFonts w:ascii="Garamond" w:hAnsi="Garamond" w:cs="Times New Roman"/>
          <w:sz w:val="24"/>
          <w:szCs w:val="24"/>
        </w:rPr>
        <w:t xml:space="preserve"> Garamond style 12 font, </w:t>
      </w:r>
      <w:r w:rsidRPr="007A25A2">
        <w:rPr>
          <w:rFonts w:ascii="Garamond" w:eastAsia="Times New Roman" w:hAnsi="Garamond" w:cs="Times New Roman"/>
          <w:color w:val="000000"/>
          <w:sz w:val="24"/>
          <w:szCs w:val="24"/>
          <w:lang w:eastAsia="tr-TR"/>
        </w:rPr>
        <w:t>1.5 line spacing</w:t>
      </w:r>
      <w:r w:rsidRPr="007A25A2">
        <w:rPr>
          <w:rFonts w:ascii="Garamond" w:hAnsi="Garamond" w:cs="Times New Roman"/>
          <w:sz w:val="24"/>
          <w:szCs w:val="24"/>
        </w:rPr>
        <w:t xml:space="preserve">, auto space between paragraphs. </w:t>
      </w:r>
    </w:p>
    <w:p w:rsidR="002D5974" w:rsidRPr="007A25A2" w:rsidRDefault="002D5974" w:rsidP="007A25A2">
      <w:pPr>
        <w:spacing w:before="100" w:beforeAutospacing="1" w:after="100" w:afterAutospacing="1" w:line="240" w:lineRule="auto"/>
        <w:jc w:val="center"/>
        <w:rPr>
          <w:rFonts w:ascii="Garamond" w:hAnsi="Garamond" w:cs="Times New Roman"/>
          <w:b/>
          <w:sz w:val="24"/>
          <w:szCs w:val="24"/>
        </w:rPr>
      </w:pPr>
      <w:r w:rsidRPr="007A25A2">
        <w:rPr>
          <w:rFonts w:ascii="Garamond" w:hAnsi="Garamond" w:cs="Times New Roman"/>
          <w:b/>
          <w:sz w:val="24"/>
          <w:szCs w:val="24"/>
        </w:rPr>
        <w:lastRenderedPageBreak/>
        <w:t>REFERENCES</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rPr>
      </w:pPr>
      <w:r w:rsidRPr="007A25A2">
        <w:rPr>
          <w:rFonts w:ascii="Garamond" w:hAnsi="Garamond" w:cs="Times New Roman"/>
          <w:sz w:val="24"/>
          <w:szCs w:val="24"/>
        </w:rPr>
        <w:t xml:space="preserve">Balcı. A. (2007). </w:t>
      </w:r>
      <w:r w:rsidRPr="007A25A2">
        <w:rPr>
          <w:rFonts w:ascii="Garamond" w:hAnsi="Garamond" w:cs="Times New Roman"/>
          <w:i/>
          <w:sz w:val="24"/>
          <w:szCs w:val="24"/>
        </w:rPr>
        <w:t>Sosyal bilimlerde araştırma: Yöntem, teknik ve ilkeler</w:t>
      </w:r>
      <w:r w:rsidRPr="007A25A2">
        <w:rPr>
          <w:rFonts w:ascii="Garamond" w:hAnsi="Garamond" w:cs="Times New Roman"/>
          <w:sz w:val="24"/>
          <w:szCs w:val="24"/>
        </w:rPr>
        <w:t>. Ankara: Pegema Yayıncılık.</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7A25A2">
        <w:rPr>
          <w:rFonts w:ascii="Garamond" w:hAnsi="Garamond" w:cs="Times New Roman"/>
          <w:sz w:val="24"/>
          <w:szCs w:val="24"/>
        </w:rPr>
        <w:t xml:space="preserve">Bandura, A. (1997). </w:t>
      </w:r>
      <w:r w:rsidRPr="007A25A2">
        <w:rPr>
          <w:rFonts w:ascii="Garamond" w:hAnsi="Garamond" w:cs="Times New Roman"/>
          <w:i/>
          <w:iCs/>
          <w:sz w:val="24"/>
          <w:szCs w:val="24"/>
        </w:rPr>
        <w:t xml:space="preserve">Self–efficacy: The exercise of control. </w:t>
      </w:r>
      <w:r w:rsidRPr="007A25A2">
        <w:rPr>
          <w:rFonts w:ascii="Garamond" w:hAnsi="Garamond" w:cs="Times New Roman"/>
          <w:sz w:val="24"/>
          <w:szCs w:val="24"/>
        </w:rPr>
        <w:t>New York: Freeman and Company.</w:t>
      </w:r>
    </w:p>
    <w:p w:rsidR="0065713D" w:rsidRPr="007A25A2" w:rsidRDefault="0065713D" w:rsidP="007A25A2">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r w:rsidRPr="007A25A2">
        <w:rPr>
          <w:rFonts w:ascii="Garamond" w:hAnsi="Garamond" w:cs="Times New Roman"/>
          <w:sz w:val="24"/>
          <w:szCs w:val="24"/>
        </w:rPr>
        <w:t>Buchberger, F., Campos, B. P., Kallos, D., &amp; Stephenson, J. (2000</w:t>
      </w:r>
      <w:r w:rsidRPr="007A25A2">
        <w:rPr>
          <w:rFonts w:ascii="Garamond" w:hAnsi="Garamond" w:cs="Times New Roman"/>
          <w:i/>
          <w:sz w:val="24"/>
          <w:szCs w:val="24"/>
        </w:rPr>
        <w:t>). Green paper on teacher education in Europe</w:t>
      </w:r>
      <w:r w:rsidRPr="007A25A2">
        <w:rPr>
          <w:rFonts w:ascii="Garamond" w:hAnsi="Garamond" w:cs="Times New Roman"/>
          <w:sz w:val="24"/>
          <w:szCs w:val="24"/>
        </w:rPr>
        <w:t>. Umeå, Sweden: Thematic Network on Teacher Education in Europe. 30 March 2016 retrived from http://www.cep.edu.rs/sites/default/files/greenpaper.pdf</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7A25A2">
        <w:rPr>
          <w:rFonts w:ascii="Garamond" w:hAnsi="Garamond" w:cs="Times New Roman"/>
          <w:sz w:val="24"/>
          <w:szCs w:val="24"/>
          <w:shd w:val="clear" w:color="auto" w:fill="FFFFFF"/>
        </w:rPr>
        <w:t>Ciyer, A., Nagasawa, M., Swadener, B. B., &amp; Patet, P. (2010). Impacts of the Arizona system ready/child ready professional development project on preschool teachers' self-efficacy.</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Journal of early childhood teacher education</w:t>
      </w:r>
      <w:r w:rsidRPr="007A25A2">
        <w:rPr>
          <w:rFonts w:ascii="Garamond" w:hAnsi="Garamond" w:cs="Times New Roman"/>
          <w:sz w:val="24"/>
          <w:szCs w:val="24"/>
          <w:shd w:val="clear" w:color="auto" w:fill="FFFFFF"/>
        </w:rPr>
        <w:t>,</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31</w:t>
      </w:r>
      <w:r w:rsidRPr="007A25A2">
        <w:rPr>
          <w:rFonts w:ascii="Garamond" w:hAnsi="Garamond" w:cs="Times New Roman"/>
          <w:sz w:val="24"/>
          <w:szCs w:val="24"/>
          <w:shd w:val="clear" w:color="auto" w:fill="FFFFFF"/>
        </w:rPr>
        <w:t>(2), 129-145.</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rPr>
      </w:pPr>
      <w:r w:rsidRPr="007A25A2">
        <w:rPr>
          <w:rFonts w:ascii="Garamond" w:hAnsi="Garamond" w:cs="Times New Roman"/>
          <w:sz w:val="24"/>
          <w:szCs w:val="24"/>
          <w:shd w:val="clear" w:color="auto" w:fill="FFFFFF"/>
        </w:rPr>
        <w:t>Eells, R. J. (2011).</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Meta-analysis of the relationship between collective teacher efficacy and student achivement</w:t>
      </w:r>
      <w:r w:rsidRPr="007A25A2">
        <w:rPr>
          <w:rStyle w:val="apple-converted-space"/>
          <w:rFonts w:ascii="Garamond" w:hAnsi="Garamond" w:cs="Times New Roman"/>
          <w:sz w:val="24"/>
          <w:szCs w:val="24"/>
          <w:shd w:val="clear" w:color="auto" w:fill="FFFFFF"/>
        </w:rPr>
        <w:t xml:space="preserve">, Unpublished Doctorate Thesis, </w:t>
      </w:r>
      <w:r w:rsidRPr="007A25A2">
        <w:rPr>
          <w:rFonts w:ascii="Garamond" w:hAnsi="Garamond" w:cs="Times New Roman"/>
          <w:sz w:val="24"/>
          <w:szCs w:val="24"/>
          <w:shd w:val="clear" w:color="auto" w:fill="FFFFFF"/>
        </w:rPr>
        <w:t xml:space="preserve">Layola University Chicago, </w:t>
      </w:r>
      <w:r w:rsidRPr="007A25A2">
        <w:rPr>
          <w:rFonts w:ascii="Garamond" w:hAnsi="Garamond" w:cs="Times New Roman"/>
          <w:sz w:val="24"/>
          <w:szCs w:val="24"/>
        </w:rPr>
        <w:t xml:space="preserve">Chicago, IL. </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rPr>
      </w:pPr>
      <w:r w:rsidRPr="007A25A2">
        <w:rPr>
          <w:rFonts w:ascii="Garamond" w:hAnsi="Garamond" w:cs="Times New Roman"/>
          <w:sz w:val="24"/>
          <w:szCs w:val="24"/>
        </w:rPr>
        <w:t xml:space="preserve">Goddard, R. G., Hoy, W. K., &amp; Hoy, A. W. (2004). Collective efficacy: Theoretical development, empirical evidence, and future directions. </w:t>
      </w:r>
      <w:r w:rsidRPr="007A25A2">
        <w:rPr>
          <w:rFonts w:ascii="Garamond" w:hAnsi="Garamond" w:cs="Times New Roman"/>
          <w:i/>
          <w:sz w:val="24"/>
          <w:szCs w:val="24"/>
        </w:rPr>
        <w:t>Educational Researchers</w:t>
      </w:r>
      <w:r w:rsidRPr="007A25A2">
        <w:rPr>
          <w:rFonts w:ascii="Garamond" w:hAnsi="Garamond" w:cs="Times New Roman"/>
          <w:sz w:val="24"/>
          <w:szCs w:val="24"/>
        </w:rPr>
        <w:t xml:space="preserve"> </w:t>
      </w:r>
      <w:r w:rsidRPr="007A25A2">
        <w:rPr>
          <w:rFonts w:ascii="Garamond" w:hAnsi="Garamond" w:cs="Times New Roman"/>
          <w:i/>
          <w:sz w:val="24"/>
          <w:szCs w:val="24"/>
        </w:rPr>
        <w:t>33</w:t>
      </w:r>
      <w:r w:rsidRPr="007A25A2">
        <w:rPr>
          <w:rFonts w:ascii="Garamond" w:hAnsi="Garamond" w:cs="Times New Roman"/>
          <w:sz w:val="24"/>
          <w:szCs w:val="24"/>
        </w:rPr>
        <w:t>(3), 3-13.</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7A25A2">
        <w:rPr>
          <w:rFonts w:ascii="Garamond" w:hAnsi="Garamond" w:cs="Times New Roman"/>
          <w:sz w:val="24"/>
          <w:szCs w:val="24"/>
          <w:shd w:val="clear" w:color="auto" w:fill="FFFFFF"/>
        </w:rPr>
        <w:t>Guo, Y., Justice, L. M., Sawyer, B., &amp; Tompkins, V. (2011). Exploring factors related to preschool teachers’ self-efficacy.</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Teaching and Teacher Education</w:t>
      </w:r>
      <w:r w:rsidRPr="007A25A2">
        <w:rPr>
          <w:rFonts w:ascii="Garamond" w:hAnsi="Garamond" w:cs="Times New Roman"/>
          <w:sz w:val="24"/>
          <w:szCs w:val="24"/>
          <w:shd w:val="clear" w:color="auto" w:fill="FFFFFF"/>
        </w:rPr>
        <w:t>,</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27</w:t>
      </w:r>
      <w:r w:rsidRPr="007A25A2">
        <w:rPr>
          <w:rFonts w:ascii="Garamond" w:hAnsi="Garamond" w:cs="Times New Roman"/>
          <w:sz w:val="24"/>
          <w:szCs w:val="24"/>
          <w:shd w:val="clear" w:color="auto" w:fill="FFFFFF"/>
        </w:rPr>
        <w:t>(5), 961-968.</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7A25A2">
        <w:rPr>
          <w:rFonts w:ascii="Garamond" w:hAnsi="Garamond" w:cs="Times New Roman"/>
          <w:sz w:val="24"/>
          <w:szCs w:val="24"/>
          <w:shd w:val="clear" w:color="auto" w:fill="FFFFFF"/>
        </w:rPr>
        <w:t>Guo, Y., Piasta, S. B., Justice, L. M., &amp; Kaderavek, J. N. (2010). Relations among preschool teachers' self-efficacy, classroom quality, and children's language and literacy gains.</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Teaching and Teacher Education</w:t>
      </w:r>
      <w:r w:rsidRPr="007A25A2">
        <w:rPr>
          <w:rFonts w:ascii="Garamond" w:hAnsi="Garamond" w:cs="Times New Roman"/>
          <w:sz w:val="24"/>
          <w:szCs w:val="24"/>
          <w:shd w:val="clear" w:color="auto" w:fill="FFFFFF"/>
        </w:rPr>
        <w:t>,</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26</w:t>
      </w:r>
      <w:r w:rsidRPr="007A25A2">
        <w:rPr>
          <w:rFonts w:ascii="Garamond" w:hAnsi="Garamond" w:cs="Times New Roman"/>
          <w:sz w:val="24"/>
          <w:szCs w:val="24"/>
          <w:shd w:val="clear" w:color="auto" w:fill="FFFFFF"/>
        </w:rPr>
        <w:t>(4), 1094-1103.</w:t>
      </w:r>
    </w:p>
    <w:p w:rsidR="0065713D" w:rsidRPr="007A25A2" w:rsidRDefault="0065713D" w:rsidP="007A25A2">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7A25A2">
        <w:rPr>
          <w:rFonts w:ascii="Garamond" w:hAnsi="Garamond" w:cs="Times New Roman"/>
          <w:sz w:val="24"/>
          <w:szCs w:val="24"/>
          <w:shd w:val="clear" w:color="auto" w:fill="FFFFFF"/>
        </w:rPr>
        <w:t>Hoy, A. W., &amp; Spero, R. B. (2005). Changes in teacher efficacy during the early years of teaching: A comparison of four measures.</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Teaching and teacher education</w:t>
      </w:r>
      <w:r w:rsidRPr="007A25A2">
        <w:rPr>
          <w:rFonts w:ascii="Garamond" w:hAnsi="Garamond" w:cs="Times New Roman"/>
          <w:sz w:val="24"/>
          <w:szCs w:val="24"/>
          <w:shd w:val="clear" w:color="auto" w:fill="FFFFFF"/>
        </w:rPr>
        <w:t>,</w:t>
      </w:r>
      <w:r w:rsidRPr="007A25A2">
        <w:rPr>
          <w:rStyle w:val="apple-converted-space"/>
          <w:rFonts w:ascii="Garamond" w:hAnsi="Garamond" w:cs="Times New Roman"/>
          <w:sz w:val="24"/>
          <w:szCs w:val="24"/>
          <w:shd w:val="clear" w:color="auto" w:fill="FFFFFF"/>
        </w:rPr>
        <w:t> </w:t>
      </w:r>
      <w:r w:rsidRPr="007A25A2">
        <w:rPr>
          <w:rFonts w:ascii="Garamond" w:hAnsi="Garamond" w:cs="Times New Roman"/>
          <w:i/>
          <w:iCs/>
          <w:sz w:val="24"/>
          <w:szCs w:val="24"/>
          <w:shd w:val="clear" w:color="auto" w:fill="FFFFFF"/>
        </w:rPr>
        <w:t>21</w:t>
      </w:r>
      <w:r w:rsidRPr="007A25A2">
        <w:rPr>
          <w:rFonts w:ascii="Garamond" w:hAnsi="Garamond" w:cs="Times New Roman"/>
          <w:sz w:val="24"/>
          <w:szCs w:val="24"/>
          <w:shd w:val="clear" w:color="auto" w:fill="FFFFFF"/>
        </w:rPr>
        <w:t>(4), 343-356.</w:t>
      </w:r>
    </w:p>
    <w:p w:rsidR="003B5D3D" w:rsidRDefault="0065713D" w:rsidP="007A25A2">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r w:rsidRPr="007A25A2">
        <w:rPr>
          <w:rFonts w:ascii="Garamond" w:hAnsi="Garamond" w:cs="Times New Roman"/>
          <w:sz w:val="24"/>
          <w:szCs w:val="24"/>
        </w:rPr>
        <w:t xml:space="preserve">National Association for the Education of Young Children [NAEYC](2009). </w:t>
      </w:r>
      <w:r w:rsidRPr="007A25A2">
        <w:rPr>
          <w:rFonts w:ascii="Garamond" w:hAnsi="Garamond" w:cs="Times New Roman"/>
          <w:i/>
          <w:sz w:val="24"/>
          <w:szCs w:val="24"/>
        </w:rPr>
        <w:t>NAEYC standarts for early childhood professional preparation programs</w:t>
      </w:r>
      <w:r w:rsidRPr="007A25A2">
        <w:rPr>
          <w:rFonts w:ascii="Garamond" w:hAnsi="Garamond" w:cs="Times New Roman"/>
          <w:sz w:val="24"/>
          <w:szCs w:val="24"/>
        </w:rPr>
        <w:t>.</w:t>
      </w:r>
      <w:r w:rsidRPr="007A25A2">
        <w:rPr>
          <w:rFonts w:ascii="Garamond" w:hAnsi="Garamond" w:cs="Times New Roman"/>
          <w:bCs/>
          <w:sz w:val="24"/>
          <w:szCs w:val="24"/>
        </w:rPr>
        <w:t xml:space="preserve"> 28 July 2015 retrived from </w:t>
      </w:r>
      <w:r w:rsidRPr="007A25A2">
        <w:rPr>
          <w:rFonts w:ascii="Garamond" w:hAnsi="Garamond" w:cs="Times New Roman"/>
          <w:sz w:val="24"/>
          <w:szCs w:val="24"/>
        </w:rPr>
        <w:t xml:space="preserve">https://www.naeyc.org/files/naeyc/file/positions/ProfPrepStandards09.pdf </w:t>
      </w:r>
    </w:p>
    <w:p w:rsidR="003B5D3D" w:rsidRPr="0022774C" w:rsidRDefault="003B5D3D" w:rsidP="003B5D3D">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lang w:val="en-US"/>
        </w:rPr>
      </w:pPr>
      <w:r>
        <w:rPr>
          <w:rFonts w:ascii="Garamond" w:hAnsi="Garamond" w:cs="Times New Roman"/>
          <w:b/>
          <w:sz w:val="24"/>
          <w:szCs w:val="24"/>
        </w:rPr>
        <w:t>*</w:t>
      </w:r>
      <w:r w:rsidRPr="0022774C">
        <w:rPr>
          <w:rFonts w:ascii="Garamond" w:hAnsi="Garamond" w:cs="Times New Roman"/>
          <w:b/>
          <w:sz w:val="24"/>
          <w:szCs w:val="24"/>
        </w:rPr>
        <w:t>Citation Formats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490"/>
        <w:gridCol w:w="977"/>
        <w:gridCol w:w="1729"/>
        <w:gridCol w:w="1560"/>
        <w:gridCol w:w="1743"/>
        <w:gridCol w:w="1573"/>
      </w:tblGrid>
      <w:tr w:rsidR="003B5D3D" w:rsidRPr="0022774C" w:rsidTr="0038176F">
        <w:trPr>
          <w:trHeight w:val="454"/>
        </w:trPr>
        <w:tc>
          <w:tcPr>
            <w:tcW w:w="1490"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Type of citation</w:t>
            </w:r>
          </w:p>
        </w:tc>
        <w:tc>
          <w:tcPr>
            <w:tcW w:w="977"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Language</w:t>
            </w:r>
          </w:p>
        </w:tc>
        <w:tc>
          <w:tcPr>
            <w:tcW w:w="1729"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In-text citation</w:t>
            </w:r>
          </w:p>
        </w:tc>
        <w:tc>
          <w:tcPr>
            <w:tcW w:w="1560"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Subsequent in-text</w:t>
            </w:r>
          </w:p>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citations</w:t>
            </w:r>
          </w:p>
        </w:tc>
        <w:tc>
          <w:tcPr>
            <w:tcW w:w="1743"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First citation in parentheses</w:t>
            </w:r>
          </w:p>
        </w:tc>
        <w:tc>
          <w:tcPr>
            <w:tcW w:w="1573" w:type="dxa"/>
            <w:shd w:val="clear" w:color="auto" w:fill="auto"/>
            <w:vAlign w:val="center"/>
          </w:tcPr>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Subsequent citations in</w:t>
            </w:r>
          </w:p>
          <w:p w:rsidR="003B5D3D" w:rsidRPr="0022774C" w:rsidRDefault="003B5D3D" w:rsidP="0038176F">
            <w:pPr>
              <w:rPr>
                <w:rFonts w:ascii="Garamond" w:hAnsi="Garamond" w:cs="Times New Roman"/>
                <w:b/>
                <w:sz w:val="16"/>
                <w:szCs w:val="16"/>
              </w:rPr>
            </w:pPr>
            <w:r w:rsidRPr="0022774C">
              <w:rPr>
                <w:rFonts w:ascii="Garamond" w:hAnsi="Garamond" w:cs="Times New Roman"/>
                <w:b/>
                <w:sz w:val="16"/>
                <w:szCs w:val="16"/>
              </w:rPr>
              <w:t>parentheses</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One author</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2014)</w:t>
            </w:r>
          </w:p>
        </w:tc>
      </w:tr>
      <w:tr w:rsidR="003B5D3D" w:rsidRPr="0022774C" w:rsidTr="0038176F">
        <w:trPr>
          <w:trHeight w:val="454"/>
        </w:trPr>
        <w:tc>
          <w:tcPr>
            <w:tcW w:w="1490" w:type="dxa"/>
            <w:vMerge/>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Two authors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and Şencan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and Şencan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&amp; Şencan,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&amp; Şencan, 2014)</w:t>
            </w:r>
          </w:p>
        </w:tc>
      </w:tr>
      <w:tr w:rsidR="003B5D3D" w:rsidRPr="0022774C" w:rsidTr="0038176F">
        <w:trPr>
          <w:trHeight w:val="454"/>
        </w:trPr>
        <w:tc>
          <w:tcPr>
            <w:tcW w:w="1490" w:type="dxa"/>
            <w:vMerge/>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and O’Neill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and O’Neill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&amp; O’Neill,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&amp; O’Neill,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Three authors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and Taşkın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&amp; Taşkın,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r>
      <w:tr w:rsidR="003B5D3D" w:rsidRPr="0022774C" w:rsidTr="0038176F">
        <w:trPr>
          <w:trHeight w:val="454"/>
        </w:trPr>
        <w:tc>
          <w:tcPr>
            <w:tcW w:w="1490" w:type="dxa"/>
            <w:vMerge/>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and Peter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&amp; Peter,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lastRenderedPageBreak/>
              <w:t>Four authors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Taşkın and Al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Taşkın &amp; Al,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r>
      <w:tr w:rsidR="003B5D3D" w:rsidRPr="0022774C" w:rsidTr="0038176F">
        <w:trPr>
          <w:trHeight w:val="454"/>
        </w:trPr>
        <w:tc>
          <w:tcPr>
            <w:tcW w:w="1490" w:type="dxa"/>
            <w:vMerge/>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Peter ve</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Doherty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Peter &amp;</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Doherty,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Five authors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Taşkın, Akça ve Al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Şencan, Taşkın, Akça</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&amp; Al,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r>
      <w:tr w:rsidR="003B5D3D" w:rsidRPr="0022774C" w:rsidTr="0038176F">
        <w:trPr>
          <w:trHeight w:val="454"/>
        </w:trPr>
        <w:tc>
          <w:tcPr>
            <w:tcW w:w="1490" w:type="dxa"/>
            <w:vMerge/>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Conley, Peter ve Humphries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O'Neill, Conley, Peter</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&amp; Humphries,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Six and more</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authors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(Doğan et al., 2014)</w:t>
            </w:r>
          </w:p>
        </w:tc>
      </w:tr>
      <w:tr w:rsidR="003B5D3D" w:rsidRPr="0022774C" w:rsidTr="0038176F">
        <w:trPr>
          <w:trHeight w:val="454"/>
        </w:trPr>
        <w:tc>
          <w:tcPr>
            <w:tcW w:w="1490" w:type="dxa"/>
            <w:vMerge/>
            <w:tcBorders>
              <w:bottom w:val="single" w:sz="4" w:space="0" w:color="auto"/>
            </w:tcBorders>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tcBorders>
              <w:bottom w:val="single" w:sz="4" w:space="0" w:color="auto"/>
            </w:tcBorders>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(Turner et. al., 2014)</w:t>
            </w:r>
          </w:p>
        </w:tc>
      </w:tr>
      <w:tr w:rsidR="003B5D3D" w:rsidRPr="0022774C" w:rsidTr="0038176F">
        <w:trPr>
          <w:trHeight w:val="454"/>
        </w:trPr>
        <w:tc>
          <w:tcPr>
            <w:tcW w:w="1490" w:type="dxa"/>
            <w:vMerge w:val="restart"/>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Abbreviation of</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institutions (for</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commonly used</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ones)</w:t>
            </w:r>
          </w:p>
        </w:tc>
        <w:tc>
          <w:tcPr>
            <w:tcW w:w="977"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Turkish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Yükseköğrenim Kurulu (YÖK, 2013)</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YÖK (2013)</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(Yükseköğretim Kurulu [YÖK], 2013)</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YÖK (2013)</w:t>
            </w:r>
          </w:p>
        </w:tc>
      </w:tr>
      <w:tr w:rsidR="003B5D3D" w:rsidRPr="0022774C" w:rsidTr="0038176F">
        <w:trPr>
          <w:trHeight w:val="454"/>
        </w:trPr>
        <w:tc>
          <w:tcPr>
            <w:tcW w:w="1490" w:type="dxa"/>
            <w:vMerge/>
            <w:tcBorders>
              <w:bottom w:val="single" w:sz="4" w:space="0" w:color="auto"/>
            </w:tcBorders>
            <w:shd w:val="clear" w:color="auto" w:fill="auto"/>
            <w:vAlign w:val="center"/>
          </w:tcPr>
          <w:p w:rsidR="003B5D3D" w:rsidRPr="0022774C" w:rsidRDefault="003B5D3D" w:rsidP="0038176F">
            <w:pPr>
              <w:spacing w:after="0" w:line="240" w:lineRule="auto"/>
              <w:rPr>
                <w:rFonts w:ascii="Garamond" w:hAnsi="Garamond" w:cs="Times New Roman"/>
                <w:sz w:val="16"/>
                <w:szCs w:val="16"/>
              </w:rPr>
            </w:pPr>
          </w:p>
        </w:tc>
        <w:tc>
          <w:tcPr>
            <w:tcW w:w="977" w:type="dxa"/>
            <w:tcBorders>
              <w:bottom w:val="single" w:sz="4" w:space="0" w:color="auto"/>
            </w:tcBorders>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English</w:t>
            </w:r>
          </w:p>
        </w:tc>
        <w:tc>
          <w:tcPr>
            <w:tcW w:w="1729"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Organization for Economic</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Cooperation and Development</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(OECD, 2014)</w:t>
            </w:r>
          </w:p>
        </w:tc>
        <w:tc>
          <w:tcPr>
            <w:tcW w:w="1560"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OECD (2014)</w:t>
            </w:r>
          </w:p>
        </w:tc>
        <w:tc>
          <w:tcPr>
            <w:tcW w:w="174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(Organization for Economic</w:t>
            </w:r>
          </w:p>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Cooperation and Development [OECD], 2014)</w:t>
            </w:r>
          </w:p>
        </w:tc>
        <w:tc>
          <w:tcPr>
            <w:tcW w:w="1573" w:type="dxa"/>
            <w:shd w:val="clear" w:color="auto" w:fill="auto"/>
            <w:vAlign w:val="center"/>
          </w:tcPr>
          <w:p w:rsidR="003B5D3D" w:rsidRPr="0022774C" w:rsidRDefault="003B5D3D" w:rsidP="0038176F">
            <w:pPr>
              <w:spacing w:after="0" w:line="240" w:lineRule="auto"/>
              <w:rPr>
                <w:rFonts w:ascii="Garamond" w:hAnsi="Garamond" w:cs="Times New Roman"/>
                <w:sz w:val="16"/>
                <w:szCs w:val="16"/>
              </w:rPr>
            </w:pPr>
            <w:r w:rsidRPr="0022774C">
              <w:rPr>
                <w:rFonts w:ascii="Garamond" w:hAnsi="Garamond" w:cs="Times New Roman"/>
                <w:sz w:val="16"/>
                <w:szCs w:val="16"/>
              </w:rPr>
              <w:t>OECD (2014)</w:t>
            </w:r>
          </w:p>
        </w:tc>
      </w:tr>
    </w:tbl>
    <w:p w:rsidR="003B5D3D" w:rsidRPr="0022774C" w:rsidRDefault="003B5D3D" w:rsidP="003B5D3D">
      <w:pPr>
        <w:rPr>
          <w:rFonts w:ascii="Garamond" w:hAnsi="Garamond" w:cs="Times New Roman"/>
          <w:sz w:val="20"/>
          <w:szCs w:val="20"/>
        </w:rPr>
      </w:pPr>
      <w:r w:rsidRPr="0022774C">
        <w:rPr>
          <w:rFonts w:ascii="Garamond" w:hAnsi="Garamond" w:cs="Times New Roman"/>
          <w:sz w:val="20"/>
          <w:szCs w:val="20"/>
        </w:rPr>
        <w:t>* Bilimsel yayınlarda kaynak gösterme, tablo ve şekil oluşturma rehberi: APA 6 kuralları / Yayına hazırlayanlar: İpek Şencan ve Güleda   Doğan. 2. bs.. - Ankara: Türk Kütüphaneciler Derneği, 2017. eISBN: 978-975-6351-50-5</w:t>
      </w:r>
    </w:p>
    <w:p w:rsidR="003B5D3D" w:rsidRDefault="003B5D3D" w:rsidP="003B5D3D">
      <w:bookmarkStart w:id="8" w:name="_GoBack"/>
      <w:bookmarkEnd w:id="8"/>
      <w:r>
        <w:br w:type="page"/>
      </w:r>
    </w:p>
    <w:p w:rsidR="0065713D" w:rsidRPr="007A25A2" w:rsidRDefault="0065713D" w:rsidP="007A25A2">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p>
    <w:sectPr w:rsidR="0065713D" w:rsidRPr="007A25A2" w:rsidSect="00B13D0D">
      <w:headerReference w:type="even" r:id="rId12"/>
      <w:headerReference w:type="default" r:id="rId13"/>
      <w:footerReference w:type="default" r:id="rId14"/>
      <w:headerReference w:type="first" r:id="rId15"/>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6D" w:rsidRDefault="00536E6D" w:rsidP="0071079E">
      <w:pPr>
        <w:spacing w:after="0" w:line="240" w:lineRule="auto"/>
      </w:pPr>
      <w:r>
        <w:separator/>
      </w:r>
    </w:p>
  </w:endnote>
  <w:endnote w:type="continuationSeparator" w:id="0">
    <w:p w:rsidR="00536E6D" w:rsidRDefault="00536E6D"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Garamond">
    <w:panose1 w:val="020204040303010108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516"/>
      <w:gridCol w:w="4250"/>
    </w:tblGrid>
    <w:tr w:rsidR="00822CCA" w:rsidTr="00A23508">
      <w:trPr>
        <w:jc w:val="center"/>
      </w:trPr>
      <w:tc>
        <w:tcPr>
          <w:tcW w:w="4309" w:type="dxa"/>
          <w:tcBorders>
            <w:top w:val="single" w:sz="2" w:space="0" w:color="BFBFBF" w:themeColor="background1" w:themeShade="BF"/>
            <w:left w:val="nil"/>
            <w:bottom w:val="nil"/>
            <w:right w:val="nil"/>
          </w:tcBorders>
          <w:vAlign w:val="center"/>
          <w:hideMark/>
        </w:tcPr>
        <w:p w:rsidR="00822CCA" w:rsidRDefault="00822CCA" w:rsidP="00822CCA">
          <w:pPr>
            <w:pStyle w:val="Header"/>
            <w:jc w:val="right"/>
            <w:rPr>
              <w:rFonts w:ascii="Garamond" w:hAnsi="Garamond"/>
              <w:color w:val="595959" w:themeColor="text1" w:themeTint="A6"/>
              <w:sz w:val="16"/>
              <w:szCs w:val="16"/>
              <w:lang w:eastAsia="en-US"/>
            </w:rPr>
          </w:pPr>
          <w:r>
            <w:rPr>
              <w:rFonts w:ascii="Garamond" w:hAnsi="Garamond"/>
              <w:color w:val="595959" w:themeColor="text1" w:themeTint="A6"/>
              <w:sz w:val="16"/>
              <w:szCs w:val="16"/>
              <w:lang w:eastAsia="en-US"/>
            </w:rPr>
            <w:t>Erken Çocukluk Çalışmaları Dergisi</w:t>
          </w:r>
        </w:p>
        <w:p w:rsidR="00822CCA" w:rsidRDefault="00822CCA" w:rsidP="00822CCA">
          <w:pPr>
            <w:pStyle w:val="Header"/>
            <w:jc w:val="right"/>
            <w:rPr>
              <w:color w:val="595959" w:themeColor="text1" w:themeTint="A6"/>
              <w:lang w:eastAsia="en-US"/>
            </w:rPr>
          </w:pPr>
          <w:r>
            <w:rPr>
              <w:rFonts w:ascii="Garamond" w:hAnsi="Garamond"/>
              <w:color w:val="595959" w:themeColor="text1" w:themeTint="A6"/>
              <w:sz w:val="16"/>
              <w:szCs w:val="16"/>
              <w:lang w:eastAsia="en-US"/>
            </w:rPr>
            <w:t>Cilt X</w:t>
          </w:r>
          <w:r>
            <w:rPr>
              <w:rFonts w:ascii="Century Gothic" w:hAnsi="Century Gothic"/>
              <w:color w:val="595959" w:themeColor="text1" w:themeTint="A6"/>
              <w:sz w:val="16"/>
              <w:szCs w:val="16"/>
              <w:lang w:eastAsia="en-US"/>
            </w:rPr>
            <w:t>·</w:t>
          </w:r>
          <w:r>
            <w:rPr>
              <w:rFonts w:ascii="Garamond" w:hAnsi="Garamond"/>
              <w:color w:val="595959" w:themeColor="text1" w:themeTint="A6"/>
              <w:sz w:val="16"/>
              <w:szCs w:val="16"/>
              <w:lang w:eastAsia="en-US"/>
            </w:rPr>
            <w:t xml:space="preserve"> Sayı X</w:t>
          </w:r>
          <w:r>
            <w:rPr>
              <w:rFonts w:ascii="Century Gothic" w:hAnsi="Century Gothic"/>
              <w:color w:val="595959" w:themeColor="text1" w:themeTint="A6"/>
              <w:sz w:val="16"/>
              <w:szCs w:val="16"/>
              <w:lang w:eastAsia="en-US"/>
            </w:rPr>
            <w:t>·</w:t>
          </w:r>
          <w:r>
            <w:rPr>
              <w:rFonts w:ascii="Garamond" w:hAnsi="Garamond"/>
              <w:color w:val="595959" w:themeColor="text1" w:themeTint="A6"/>
              <w:sz w:val="16"/>
              <w:szCs w:val="16"/>
              <w:lang w:eastAsia="en-US"/>
            </w:rPr>
            <w:t xml:space="preserve"> Ay</w:t>
          </w:r>
        </w:p>
      </w:tc>
      <w:tc>
        <w:tcPr>
          <w:tcW w:w="516" w:type="dxa"/>
          <w:tcBorders>
            <w:top w:val="single" w:sz="2" w:space="0" w:color="BFBFBF" w:themeColor="background1" w:themeShade="BF"/>
            <w:left w:val="nil"/>
            <w:bottom w:val="nil"/>
            <w:right w:val="nil"/>
          </w:tcBorders>
          <w:vAlign w:val="center"/>
          <w:hideMark/>
        </w:tcPr>
        <w:p w:rsidR="00822CCA" w:rsidRDefault="00822CCA" w:rsidP="00822CCA">
          <w:pPr>
            <w:pStyle w:val="Footer"/>
            <w:jc w:val="center"/>
            <w:rPr>
              <w:rFonts w:ascii="Garamond" w:hAnsi="Garamond"/>
              <w:color w:val="595959" w:themeColor="text1" w:themeTint="A6"/>
              <w:sz w:val="16"/>
              <w:szCs w:val="16"/>
            </w:rPr>
          </w:pPr>
          <w:r>
            <w:rPr>
              <w:rFonts w:ascii="Garamond" w:hAnsi="Garamond"/>
              <w:color w:val="595959" w:themeColor="text1" w:themeTint="A6"/>
              <w:sz w:val="16"/>
              <w:szCs w:val="16"/>
            </w:rPr>
            <w:t>Yıl Year</w:t>
          </w:r>
        </w:p>
      </w:tc>
      <w:tc>
        <w:tcPr>
          <w:tcW w:w="4252" w:type="dxa"/>
          <w:tcBorders>
            <w:top w:val="single" w:sz="2" w:space="0" w:color="BFBFBF" w:themeColor="background1" w:themeShade="BF"/>
            <w:left w:val="nil"/>
            <w:bottom w:val="nil"/>
            <w:right w:val="nil"/>
          </w:tcBorders>
          <w:vAlign w:val="center"/>
          <w:hideMark/>
        </w:tcPr>
        <w:p w:rsidR="00822CCA" w:rsidRDefault="00822CCA" w:rsidP="00822CCA">
          <w:pPr>
            <w:pStyle w:val="Footer"/>
            <w:rPr>
              <w:rFonts w:ascii="Garamond" w:hAnsi="Garamond"/>
              <w:color w:val="595959" w:themeColor="text1" w:themeTint="A6"/>
              <w:sz w:val="16"/>
              <w:szCs w:val="16"/>
              <w:lang w:val="en-GB"/>
            </w:rPr>
          </w:pPr>
          <w:r>
            <w:rPr>
              <w:rFonts w:ascii="Garamond" w:hAnsi="Garamond"/>
              <w:color w:val="595959" w:themeColor="text1" w:themeTint="A6"/>
              <w:sz w:val="16"/>
              <w:szCs w:val="16"/>
              <w:lang w:val="en-GB"/>
            </w:rPr>
            <w:t>Journal of Early Childhood Studies</w:t>
          </w:r>
        </w:p>
        <w:p w:rsidR="00822CCA" w:rsidRDefault="00822CCA" w:rsidP="00822CCA">
          <w:pPr>
            <w:pStyle w:val="Footer"/>
            <w:rPr>
              <w:color w:val="595959" w:themeColor="text1" w:themeTint="A6"/>
            </w:rPr>
          </w:pPr>
          <w:r>
            <w:rPr>
              <w:rFonts w:ascii="Garamond" w:hAnsi="Garamond"/>
              <w:color w:val="595959" w:themeColor="text1" w:themeTint="A6"/>
              <w:sz w:val="16"/>
              <w:szCs w:val="16"/>
              <w:lang w:val="en-GB"/>
            </w:rPr>
            <w:t>Volume X</w:t>
          </w:r>
          <w:r>
            <w:rPr>
              <w:rFonts w:ascii="Century Gothic" w:hAnsi="Century Gothic"/>
              <w:color w:val="595959" w:themeColor="text1" w:themeTint="A6"/>
              <w:sz w:val="16"/>
              <w:szCs w:val="16"/>
              <w:lang w:val="en-GB"/>
            </w:rPr>
            <w:t>·</w:t>
          </w:r>
          <w:r>
            <w:rPr>
              <w:rFonts w:ascii="Garamond" w:hAnsi="Garamond"/>
              <w:color w:val="595959" w:themeColor="text1" w:themeTint="A6"/>
              <w:sz w:val="16"/>
              <w:szCs w:val="16"/>
              <w:lang w:val="en-GB"/>
            </w:rPr>
            <w:t xml:space="preserve"> Issue X</w:t>
          </w:r>
          <w:r>
            <w:rPr>
              <w:rFonts w:ascii="Century Gothic" w:hAnsi="Century Gothic"/>
              <w:color w:val="595959" w:themeColor="text1" w:themeTint="A6"/>
              <w:sz w:val="16"/>
              <w:szCs w:val="16"/>
              <w:lang w:val="en-GB"/>
            </w:rPr>
            <w:t>·</w:t>
          </w:r>
          <w:r>
            <w:rPr>
              <w:rFonts w:ascii="Garamond" w:hAnsi="Garamond"/>
              <w:color w:val="595959" w:themeColor="text1" w:themeTint="A6"/>
              <w:sz w:val="16"/>
              <w:szCs w:val="16"/>
              <w:lang w:val="en-GB"/>
            </w:rPr>
            <w:t xml:space="preserve"> Month</w:t>
          </w:r>
        </w:p>
      </w:tc>
    </w:tr>
  </w:tbl>
  <w:p w:rsidR="00A95958" w:rsidRPr="008B4EC3" w:rsidRDefault="00A95958" w:rsidP="008B4E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6D" w:rsidRDefault="00536E6D" w:rsidP="0071079E">
      <w:pPr>
        <w:spacing w:after="0" w:line="240" w:lineRule="auto"/>
      </w:pPr>
      <w:r>
        <w:separator/>
      </w:r>
    </w:p>
  </w:footnote>
  <w:footnote w:type="continuationSeparator" w:id="0">
    <w:p w:rsidR="00536E6D" w:rsidRDefault="00536E6D" w:rsidP="0071079E">
      <w:pPr>
        <w:spacing w:after="0" w:line="240" w:lineRule="auto"/>
      </w:pPr>
      <w:r>
        <w:continuationSeparator/>
      </w:r>
    </w:p>
  </w:footnote>
  <w:footnote w:id="1">
    <w:p w:rsidR="000969C1" w:rsidRPr="0057115C" w:rsidRDefault="000969C1" w:rsidP="000969C1">
      <w:pPr>
        <w:pStyle w:val="FootnoteText"/>
        <w:rPr>
          <w:rFonts w:ascii="Garamond" w:hAnsi="Garamond" w:cs="Times New Roman"/>
          <w:sz w:val="16"/>
          <w:szCs w:val="16"/>
        </w:rPr>
      </w:pPr>
      <w:r w:rsidRPr="0057115C">
        <w:rPr>
          <w:rFonts w:ascii="Garamond" w:hAnsi="Garamond" w:cs="Times New Roman"/>
          <w:sz w:val="16"/>
          <w:szCs w:val="16"/>
        </w:rPr>
        <w:t>Corresponding Author:</w:t>
      </w:r>
    </w:p>
    <w:p w:rsidR="00D531B7" w:rsidRPr="0057115C" w:rsidRDefault="00D531B7" w:rsidP="000969C1">
      <w:pPr>
        <w:pStyle w:val="FootnoteText"/>
        <w:rPr>
          <w:rFonts w:ascii="Garamond" w:hAnsi="Garamond" w:cs="Times New Roman"/>
          <w:sz w:val="16"/>
          <w:szCs w:val="16"/>
        </w:rPr>
      </w:pPr>
    </w:p>
    <w:p w:rsidR="000969C1" w:rsidRPr="0057115C" w:rsidRDefault="000969C1" w:rsidP="000969C1">
      <w:pPr>
        <w:pStyle w:val="FootnoteText"/>
        <w:rPr>
          <w:rFonts w:ascii="Garamond" w:hAnsi="Garamond" w:cs="Times New Roman"/>
          <w:sz w:val="16"/>
          <w:szCs w:val="16"/>
        </w:rPr>
      </w:pPr>
      <w:r w:rsidRPr="0057115C">
        <w:rPr>
          <w:rStyle w:val="FootnoteReference"/>
          <w:rFonts w:ascii="Garamond" w:hAnsi="Garamond" w:cs="Times New Roman"/>
          <w:sz w:val="16"/>
          <w:szCs w:val="16"/>
        </w:rPr>
        <w:footnoteRef/>
      </w:r>
      <w:r w:rsidRPr="0057115C">
        <w:rPr>
          <w:rFonts w:ascii="Garamond" w:hAnsi="Garamond" w:cs="Times New Roman"/>
          <w:sz w:val="16"/>
          <w:szCs w:val="16"/>
        </w:rPr>
        <w:t xml:space="preserve"> University, Faculty, Department, e-mail:xxxxxx@xxxxxx.edu.tr</w:t>
      </w:r>
      <w:r w:rsidR="0094612E" w:rsidRPr="0057115C">
        <w:rPr>
          <w:rFonts w:ascii="Garamond" w:hAnsi="Garamond" w:cs="Times New Roman"/>
          <w:sz w:val="16"/>
          <w:szCs w:val="16"/>
        </w:rPr>
        <w:t>, ORCID:</w:t>
      </w:r>
    </w:p>
  </w:footnote>
  <w:footnote w:id="2">
    <w:p w:rsidR="000969C1" w:rsidRPr="0057115C" w:rsidRDefault="000969C1" w:rsidP="000969C1">
      <w:pPr>
        <w:pStyle w:val="FootnoteText"/>
        <w:rPr>
          <w:rFonts w:ascii="Garamond" w:hAnsi="Garamond" w:cs="Times New Roman"/>
          <w:sz w:val="16"/>
          <w:szCs w:val="16"/>
        </w:rPr>
      </w:pPr>
      <w:r w:rsidRPr="0057115C">
        <w:rPr>
          <w:rStyle w:val="FootnoteReference"/>
          <w:rFonts w:ascii="Garamond" w:hAnsi="Garamond" w:cs="Times New Roman"/>
          <w:sz w:val="16"/>
          <w:szCs w:val="16"/>
        </w:rPr>
        <w:footnoteRef/>
      </w:r>
      <w:r w:rsidRPr="0057115C">
        <w:rPr>
          <w:rFonts w:ascii="Garamond" w:hAnsi="Garamond" w:cs="Times New Roman"/>
          <w:sz w:val="16"/>
          <w:szCs w:val="16"/>
        </w:rPr>
        <w:t xml:space="preserve"> University, Faculty, Department, e-mail:xxxxxx@xxxxxx.edu.tr</w:t>
      </w:r>
      <w:r w:rsidR="0094612E" w:rsidRPr="0057115C">
        <w:rPr>
          <w:rFonts w:ascii="Garamond" w:hAnsi="Garamond" w:cs="Times New Roman"/>
          <w:sz w:val="16"/>
          <w:szCs w:val="16"/>
        </w:rPr>
        <w:t>, ORCID:</w:t>
      </w:r>
    </w:p>
  </w:footnote>
  <w:footnote w:id="3">
    <w:p w:rsidR="000969C1" w:rsidRPr="0061753B" w:rsidRDefault="000969C1" w:rsidP="000969C1">
      <w:pPr>
        <w:pStyle w:val="FootnoteText"/>
        <w:rPr>
          <w:rFonts w:ascii="Times New Roman" w:hAnsi="Times New Roman" w:cs="Times New Roman"/>
        </w:rPr>
      </w:pPr>
      <w:r w:rsidRPr="0057115C">
        <w:rPr>
          <w:rStyle w:val="FootnoteReference"/>
          <w:rFonts w:ascii="Garamond" w:hAnsi="Garamond" w:cs="Times New Roman"/>
          <w:sz w:val="16"/>
          <w:szCs w:val="16"/>
        </w:rPr>
        <w:footnoteRef/>
      </w:r>
      <w:r w:rsidRPr="0057115C">
        <w:rPr>
          <w:rFonts w:ascii="Garamond" w:hAnsi="Garamond" w:cs="Times New Roman"/>
          <w:sz w:val="16"/>
          <w:szCs w:val="16"/>
        </w:rPr>
        <w:t xml:space="preserve"> University, Faculty, Department, e-mail:xxxxxx@xxxxxx.edu.tr</w:t>
      </w:r>
      <w:r w:rsidR="0094612E" w:rsidRPr="0057115C">
        <w:rPr>
          <w:rFonts w:ascii="Garamond" w:hAnsi="Garamond" w:cs="Times New Roman"/>
          <w:sz w:val="16"/>
          <w:szCs w:val="16"/>
        </w:rPr>
        <w:t>, ORCID: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696523744"/>
      <w:docPartObj>
        <w:docPartGallery w:val="Page Numbers (Top of Page)"/>
        <w:docPartUnique/>
      </w:docPartObj>
    </w:sdtPr>
    <w:sdtEndPr>
      <w:rPr>
        <w:color w:val="808080" w:themeColor="background1" w:themeShade="80"/>
        <w:spacing w:val="60"/>
      </w:rPr>
    </w:sdtEndPr>
    <w:sdtContent>
      <w:p w:rsidR="0063313D" w:rsidRPr="00EC1C37" w:rsidRDefault="00D531B7" w:rsidP="00EC1C37">
        <w:pPr>
          <w:pStyle w:val="Header"/>
          <w:pBdr>
            <w:bottom w:val="single" w:sz="4" w:space="1" w:color="D9D9D9" w:themeColor="background1" w:themeShade="D9"/>
          </w:pBdr>
          <w:rPr>
            <w:rFonts w:ascii="Garamond" w:hAnsi="Garamond"/>
            <w:b/>
            <w:bCs/>
            <w:color w:val="808080" w:themeColor="background1" w:themeShade="80"/>
          </w:rPr>
        </w:pPr>
        <w:r w:rsidRPr="00EC1C37">
          <w:rPr>
            <w:rFonts w:ascii="Garamond" w:hAnsi="Garamond"/>
            <w:sz w:val="20"/>
            <w:szCs w:val="20"/>
          </w:rPr>
          <w:fldChar w:fldCharType="begin"/>
        </w:r>
        <w:r w:rsidRPr="00EC1C37">
          <w:rPr>
            <w:rFonts w:ascii="Garamond" w:hAnsi="Garamond"/>
            <w:sz w:val="20"/>
            <w:szCs w:val="20"/>
          </w:rPr>
          <w:instrText xml:space="preserve"> PAGE   \* MERGEFORMAT </w:instrText>
        </w:r>
        <w:r w:rsidRPr="00EC1C37">
          <w:rPr>
            <w:rFonts w:ascii="Garamond" w:hAnsi="Garamond"/>
            <w:sz w:val="20"/>
            <w:szCs w:val="20"/>
          </w:rPr>
          <w:fldChar w:fldCharType="separate"/>
        </w:r>
        <w:r w:rsidR="003B5D3D" w:rsidRPr="003B5D3D">
          <w:rPr>
            <w:rFonts w:ascii="Garamond" w:hAnsi="Garamond"/>
            <w:b/>
            <w:bCs/>
            <w:noProof/>
            <w:sz w:val="20"/>
            <w:szCs w:val="20"/>
          </w:rPr>
          <w:t>8</w:t>
        </w:r>
        <w:r w:rsidRPr="00EC1C37">
          <w:rPr>
            <w:rFonts w:ascii="Garamond" w:hAnsi="Garamond"/>
            <w:b/>
            <w:bCs/>
            <w:noProof/>
            <w:sz w:val="20"/>
            <w:szCs w:val="20"/>
          </w:rPr>
          <w:fldChar w:fldCharType="end"/>
        </w:r>
        <w:r w:rsidRPr="00EC1C37">
          <w:rPr>
            <w:rFonts w:ascii="Garamond" w:hAnsi="Garamond"/>
            <w:b/>
            <w:bCs/>
            <w:sz w:val="20"/>
            <w:szCs w:val="20"/>
          </w:rPr>
          <w:t xml:space="preserve"> </w:t>
        </w:r>
        <w:r w:rsidRPr="00D531B7">
          <w:rPr>
            <w:rFonts w:ascii="Garamond" w:hAnsi="Garamond"/>
            <w:b/>
            <w:bCs/>
          </w:rPr>
          <w:t xml:space="preserve">| </w:t>
        </w:r>
        <w:r w:rsidRPr="00EC1C37">
          <w:rPr>
            <w:rFonts w:ascii="Garamond" w:hAnsi="Garamond"/>
            <w:color w:val="404040" w:themeColor="text1" w:themeTint="BF"/>
            <w:sz w:val="16"/>
            <w:szCs w:val="16"/>
          </w:rPr>
          <w:t>AUTHOR SURNAME                                                                                         Article title  (</w:t>
        </w:r>
        <w:r w:rsidR="00EC1C37" w:rsidRPr="00EC1C37">
          <w:rPr>
            <w:rFonts w:ascii="Garamond" w:hAnsi="Garamond"/>
            <w:color w:val="404040" w:themeColor="text1" w:themeTint="BF"/>
            <w:sz w:val="16"/>
            <w:szCs w:val="16"/>
          </w:rPr>
          <w:t>Garamond 8 font</w:t>
        </w:r>
        <w:r w:rsidRPr="00EC1C37">
          <w:rPr>
            <w:rFonts w:ascii="Garamond" w:hAnsi="Garamond"/>
            <w:color w:val="404040" w:themeColor="text1" w:themeTint="BF"/>
            <w:sz w:val="16"/>
            <w:szCs w:val="16"/>
          </w:rPr>
          <w:t>) first word letter capital</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104"/>
      <w:gridCol w:w="4879"/>
    </w:tblGrid>
    <w:tr w:rsidR="00D531B7" w:rsidRPr="00611AA2" w:rsidTr="00BF50D9">
      <w:trPr>
        <w:trHeight w:val="1042"/>
        <w:jc w:val="center"/>
      </w:trPr>
      <w:tc>
        <w:tcPr>
          <w:tcW w:w="5103" w:type="dxa"/>
          <w:vAlign w:val="center"/>
          <w:hideMark/>
        </w:tcPr>
        <w:p w:rsidR="00D531B7" w:rsidRPr="00611AA2" w:rsidRDefault="00D531B7" w:rsidP="00D531B7">
          <w:pPr>
            <w:pStyle w:val="Header"/>
            <w:rPr>
              <w:rFonts w:ascii="Garamond" w:hAnsi="Garamond" w:cs="AngsanaUPC"/>
              <w:b/>
              <w:sz w:val="30"/>
              <w:szCs w:val="30"/>
              <w:lang w:eastAsia="en-US"/>
            </w:rPr>
          </w:pPr>
          <w:r w:rsidRPr="00611AA2">
            <w:rPr>
              <w:rFonts w:ascii="Garamond" w:hAnsi="Garamond"/>
              <w:b/>
              <w:sz w:val="30"/>
              <w:szCs w:val="30"/>
              <w:lang w:eastAsia="en-US"/>
            </w:rPr>
            <w:t>Erken Çocukluk Çalışmaları Dergisi</w:t>
          </w:r>
        </w:p>
        <w:p w:rsidR="00D531B7" w:rsidRPr="00611AA2" w:rsidRDefault="00AC7C82" w:rsidP="004F3046">
          <w:pPr>
            <w:pStyle w:val="Header"/>
            <w:rPr>
              <w:rFonts w:ascii="Garamond" w:hAnsi="Garamond"/>
              <w:i/>
              <w:sz w:val="20"/>
              <w:szCs w:val="20"/>
              <w:lang w:eastAsia="en-US"/>
            </w:rPr>
          </w:pPr>
          <w:r>
            <w:rPr>
              <w:rFonts w:ascii="Garamond" w:hAnsi="Garamond"/>
              <w:sz w:val="20"/>
              <w:szCs w:val="20"/>
              <w:lang w:eastAsia="en-US"/>
            </w:rPr>
            <w:t>Cilt X Sayı X</w:t>
          </w:r>
          <w:r w:rsidR="00D531B7" w:rsidRPr="00611AA2">
            <w:rPr>
              <w:rFonts w:ascii="Garamond" w:hAnsi="Garamond"/>
              <w:sz w:val="20"/>
              <w:szCs w:val="20"/>
              <w:lang w:eastAsia="en-US"/>
            </w:rPr>
            <w:t xml:space="preserve"> </w:t>
          </w:r>
          <w:r w:rsidR="004F3046">
            <w:rPr>
              <w:rFonts w:ascii="Garamond" w:hAnsi="Garamond"/>
              <w:sz w:val="20"/>
              <w:szCs w:val="20"/>
              <w:lang w:eastAsia="en-US"/>
            </w:rPr>
            <w:t>Ay Yıl</w:t>
          </w:r>
          <w:r w:rsidR="00D531B7" w:rsidRPr="00611AA2">
            <w:rPr>
              <w:rFonts w:ascii="Garamond" w:hAnsi="Garamond"/>
              <w:sz w:val="20"/>
              <w:szCs w:val="20"/>
              <w:lang w:eastAsia="en-US"/>
            </w:rPr>
            <w:t xml:space="preserve"> s.XX-XX</w:t>
          </w:r>
        </w:p>
      </w:tc>
      <w:tc>
        <w:tcPr>
          <w:tcW w:w="1104" w:type="dxa"/>
          <w:vAlign w:val="center"/>
          <w:hideMark/>
        </w:tcPr>
        <w:p w:rsidR="00D531B7" w:rsidRPr="00611AA2" w:rsidRDefault="00BF50D9" w:rsidP="00BF50D9">
          <w:pPr>
            <w:pStyle w:val="Header"/>
            <w:jc w:val="center"/>
            <w:rPr>
              <w:rFonts w:ascii="Garamond" w:hAnsi="Garamond"/>
              <w:sz w:val="24"/>
              <w:szCs w:val="24"/>
              <w:lang w:eastAsia="en-US"/>
            </w:rPr>
          </w:pPr>
          <w:r>
            <w:rPr>
              <w:noProof/>
            </w:rPr>
            <w:drawing>
              <wp:inline distT="0" distB="0" distL="0" distR="0" wp14:anchorId="29B0B486" wp14:editId="553213D1">
                <wp:extent cx="563880" cy="555625"/>
                <wp:effectExtent l="0" t="0" r="762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563880" cy="555625"/>
                        </a:xfrm>
                        <a:prstGeom prst="rect">
                          <a:avLst/>
                        </a:prstGeom>
                      </pic:spPr>
                    </pic:pic>
                  </a:graphicData>
                </a:graphic>
              </wp:inline>
            </w:drawing>
          </w:r>
        </w:p>
      </w:tc>
      <w:tc>
        <w:tcPr>
          <w:tcW w:w="4879" w:type="dxa"/>
          <w:vAlign w:val="center"/>
        </w:tcPr>
        <w:p w:rsidR="00D531B7" w:rsidRPr="00611AA2" w:rsidRDefault="00D531B7" w:rsidP="00D531B7">
          <w:pPr>
            <w:pStyle w:val="Header"/>
            <w:jc w:val="right"/>
            <w:rPr>
              <w:rFonts w:ascii="Garamond" w:hAnsi="Garamond"/>
              <w:b/>
              <w:sz w:val="28"/>
              <w:szCs w:val="28"/>
              <w:lang w:eastAsia="en-US"/>
            </w:rPr>
          </w:pPr>
          <w:r w:rsidRPr="00611AA2">
            <w:rPr>
              <w:rFonts w:ascii="Garamond" w:hAnsi="Garamond"/>
              <w:b/>
              <w:sz w:val="28"/>
              <w:szCs w:val="28"/>
              <w:lang w:eastAsia="en-US"/>
            </w:rPr>
            <w:t xml:space="preserve">Journal of Early Childhood Studies  </w:t>
          </w:r>
        </w:p>
        <w:p w:rsidR="00D531B7" w:rsidRPr="00611AA2" w:rsidRDefault="00D531B7" w:rsidP="00AC7C82">
          <w:pPr>
            <w:pStyle w:val="Header"/>
            <w:jc w:val="right"/>
            <w:rPr>
              <w:rFonts w:ascii="Garamond" w:hAnsi="Garamond"/>
              <w:sz w:val="20"/>
              <w:szCs w:val="20"/>
              <w:lang w:eastAsia="en-US"/>
            </w:rPr>
          </w:pPr>
          <w:r w:rsidRPr="00611AA2">
            <w:rPr>
              <w:rFonts w:ascii="Garamond" w:hAnsi="Garamond"/>
              <w:sz w:val="20"/>
              <w:szCs w:val="20"/>
              <w:lang w:eastAsia="en-US"/>
            </w:rPr>
            <w:t xml:space="preserve">Volume </w:t>
          </w:r>
          <w:r w:rsidR="00AC7C82">
            <w:rPr>
              <w:rFonts w:ascii="Garamond" w:hAnsi="Garamond"/>
              <w:sz w:val="20"/>
              <w:szCs w:val="20"/>
              <w:lang w:eastAsia="en-US"/>
            </w:rPr>
            <w:t>X Issue X</w:t>
          </w:r>
          <w:r w:rsidRPr="00611AA2">
            <w:rPr>
              <w:rFonts w:ascii="Garamond" w:hAnsi="Garamond"/>
              <w:sz w:val="20"/>
              <w:szCs w:val="20"/>
              <w:lang w:eastAsia="en-US"/>
            </w:rPr>
            <w:t xml:space="preserve"> </w:t>
          </w:r>
          <w:r w:rsidR="004F3046">
            <w:rPr>
              <w:rFonts w:ascii="Garamond" w:hAnsi="Garamond"/>
              <w:sz w:val="20"/>
              <w:szCs w:val="20"/>
              <w:lang w:eastAsia="en-US"/>
            </w:rPr>
            <w:t>Month</w:t>
          </w:r>
          <w:r w:rsidRPr="00611AA2">
            <w:rPr>
              <w:rFonts w:ascii="Garamond" w:hAnsi="Garamond"/>
              <w:sz w:val="20"/>
              <w:szCs w:val="20"/>
              <w:lang w:eastAsia="en-US"/>
            </w:rPr>
            <w:t xml:space="preserve"> </w:t>
          </w:r>
          <w:r w:rsidR="004F3046">
            <w:rPr>
              <w:rFonts w:ascii="Garamond" w:hAnsi="Garamond"/>
              <w:sz w:val="20"/>
              <w:szCs w:val="20"/>
              <w:lang w:eastAsia="en-US"/>
            </w:rPr>
            <w:t>Year</w:t>
          </w:r>
          <w:r w:rsidRPr="00611AA2">
            <w:rPr>
              <w:rFonts w:ascii="Garamond" w:hAnsi="Garamond"/>
              <w:sz w:val="20"/>
              <w:szCs w:val="20"/>
              <w:lang w:eastAsia="en-US"/>
            </w:rPr>
            <w:t xml:space="preserve"> pp.XX-XX</w:t>
          </w:r>
        </w:p>
      </w:tc>
    </w:tr>
  </w:tbl>
  <w:p w:rsidR="00BB3A59" w:rsidRPr="00D531B7" w:rsidRDefault="00BB3A59" w:rsidP="00E22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041F"/>
    <w:rsid w:val="0005490C"/>
    <w:rsid w:val="00080CAD"/>
    <w:rsid w:val="000969C1"/>
    <w:rsid w:val="000A71AE"/>
    <w:rsid w:val="000B1986"/>
    <w:rsid w:val="000C5436"/>
    <w:rsid w:val="00137733"/>
    <w:rsid w:val="001C39DA"/>
    <w:rsid w:val="001F23BD"/>
    <w:rsid w:val="00222BCB"/>
    <w:rsid w:val="002313AC"/>
    <w:rsid w:val="002453ED"/>
    <w:rsid w:val="002467CE"/>
    <w:rsid w:val="00263138"/>
    <w:rsid w:val="00266251"/>
    <w:rsid w:val="0028576A"/>
    <w:rsid w:val="00287960"/>
    <w:rsid w:val="002C2752"/>
    <w:rsid w:val="002D5974"/>
    <w:rsid w:val="003279A8"/>
    <w:rsid w:val="00354F54"/>
    <w:rsid w:val="003A27D8"/>
    <w:rsid w:val="003B5D3D"/>
    <w:rsid w:val="003C5800"/>
    <w:rsid w:val="003D4A01"/>
    <w:rsid w:val="003E4D67"/>
    <w:rsid w:val="00416E59"/>
    <w:rsid w:val="00424AA6"/>
    <w:rsid w:val="00433940"/>
    <w:rsid w:val="004A74ED"/>
    <w:rsid w:val="004B704B"/>
    <w:rsid w:val="004D324C"/>
    <w:rsid w:val="004F3046"/>
    <w:rsid w:val="004F39AA"/>
    <w:rsid w:val="00520EE4"/>
    <w:rsid w:val="00536E6D"/>
    <w:rsid w:val="005650E0"/>
    <w:rsid w:val="0057115C"/>
    <w:rsid w:val="00590B4A"/>
    <w:rsid w:val="005B3935"/>
    <w:rsid w:val="005C3292"/>
    <w:rsid w:val="006251D2"/>
    <w:rsid w:val="0063017D"/>
    <w:rsid w:val="0063313D"/>
    <w:rsid w:val="00655B41"/>
    <w:rsid w:val="0065713D"/>
    <w:rsid w:val="00674918"/>
    <w:rsid w:val="00683367"/>
    <w:rsid w:val="006F2979"/>
    <w:rsid w:val="0071079E"/>
    <w:rsid w:val="007678E7"/>
    <w:rsid w:val="007803B6"/>
    <w:rsid w:val="00781480"/>
    <w:rsid w:val="0079789C"/>
    <w:rsid w:val="007A25A2"/>
    <w:rsid w:val="00801B05"/>
    <w:rsid w:val="00803B01"/>
    <w:rsid w:val="008139ED"/>
    <w:rsid w:val="00822CCA"/>
    <w:rsid w:val="00825C12"/>
    <w:rsid w:val="00831D02"/>
    <w:rsid w:val="008A3479"/>
    <w:rsid w:val="008B4EC3"/>
    <w:rsid w:val="008B6011"/>
    <w:rsid w:val="008B7EFB"/>
    <w:rsid w:val="008C2B1B"/>
    <w:rsid w:val="008E3789"/>
    <w:rsid w:val="00920493"/>
    <w:rsid w:val="00943532"/>
    <w:rsid w:val="0094612E"/>
    <w:rsid w:val="009B57B0"/>
    <w:rsid w:val="009B5EE5"/>
    <w:rsid w:val="009D147E"/>
    <w:rsid w:val="009D7269"/>
    <w:rsid w:val="009E1E4F"/>
    <w:rsid w:val="009E434E"/>
    <w:rsid w:val="009F40F9"/>
    <w:rsid w:val="009F7F7C"/>
    <w:rsid w:val="00A17462"/>
    <w:rsid w:val="00A42C10"/>
    <w:rsid w:val="00A52A78"/>
    <w:rsid w:val="00A95958"/>
    <w:rsid w:val="00AB7349"/>
    <w:rsid w:val="00AC583D"/>
    <w:rsid w:val="00AC7C82"/>
    <w:rsid w:val="00AE6F03"/>
    <w:rsid w:val="00B13D0D"/>
    <w:rsid w:val="00B40F84"/>
    <w:rsid w:val="00B43656"/>
    <w:rsid w:val="00B7228A"/>
    <w:rsid w:val="00BB3684"/>
    <w:rsid w:val="00BB3A59"/>
    <w:rsid w:val="00BF50D9"/>
    <w:rsid w:val="00C23705"/>
    <w:rsid w:val="00C2476E"/>
    <w:rsid w:val="00C51F53"/>
    <w:rsid w:val="00CD137F"/>
    <w:rsid w:val="00CF7696"/>
    <w:rsid w:val="00D45A9B"/>
    <w:rsid w:val="00D531B7"/>
    <w:rsid w:val="00D647A0"/>
    <w:rsid w:val="00D775E6"/>
    <w:rsid w:val="00D860DA"/>
    <w:rsid w:val="00D90BCF"/>
    <w:rsid w:val="00D9144B"/>
    <w:rsid w:val="00DB5109"/>
    <w:rsid w:val="00DD7846"/>
    <w:rsid w:val="00DE3290"/>
    <w:rsid w:val="00E229DF"/>
    <w:rsid w:val="00E319E4"/>
    <w:rsid w:val="00E47748"/>
    <w:rsid w:val="00E61895"/>
    <w:rsid w:val="00E6525F"/>
    <w:rsid w:val="00E705D8"/>
    <w:rsid w:val="00E720B6"/>
    <w:rsid w:val="00EB71C0"/>
    <w:rsid w:val="00EC1C37"/>
    <w:rsid w:val="00EF2F26"/>
    <w:rsid w:val="00EF679E"/>
    <w:rsid w:val="00F32F92"/>
    <w:rsid w:val="00F42F41"/>
    <w:rsid w:val="00F52AA1"/>
    <w:rsid w:val="00F8738B"/>
    <w:rsid w:val="00FB1EF4"/>
    <w:rsid w:val="00FC6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D5A94-35E9-4652-B352-1C2B10B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4866">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SCIENCE</a:t>
          </a:r>
        </a:p>
      </dgm:t>
    </dgm:pt>
    <dgm:pt modelId="{DABCE74A-BF78-416A-A2D2-9EE3D0A73257}" type="parTrans" cxnId="{2B6D8614-E0F1-404E-A2CE-69E8A69E91CC}">
      <dgm:prSet/>
      <dgm:spPr/>
      <dgm:t>
        <a:bodyPr/>
        <a:lstStyle/>
        <a:p>
          <a:endParaRPr lang="tr-TR"/>
        </a:p>
      </dgm:t>
    </dgm:pt>
    <dgm:pt modelId="{41969514-ED96-4CFC-A37E-B8CF33EF961D}" type="sibTrans" cxnId="{2B6D8614-E0F1-404E-A2CE-69E8A69E91CC}">
      <dgm:prSet/>
      <dgm:spPr/>
      <dgm:t>
        <a:bodyPr/>
        <a:lstStyle/>
        <a:p>
          <a:endParaRPr lang="tr-TR"/>
        </a:p>
      </dgm:t>
    </dgm:pt>
    <dgm:pt modelId="{D38145BC-103F-406F-A024-2A14B59991AC}">
      <dgm:prSet phldrT="[Metin]"/>
      <dgm:spPr/>
      <dgm:t>
        <a:bodyPr/>
        <a:lstStyle/>
        <a:p>
          <a:r>
            <a:rPr lang="tr-TR" b="1">
              <a:latin typeface="Times New Roman" pitchFamily="18" charset="0"/>
              <a:cs typeface="Times New Roman" pitchFamily="18" charset="0"/>
            </a:rPr>
            <a:t>CHILD</a:t>
          </a:r>
        </a:p>
      </dgm:t>
    </dgm:pt>
    <dgm:pt modelId="{5733A3B6-AFBD-4DE0-A376-512593E8E234}" type="parTrans" cxnId="{1A584730-08C9-4543-9D3C-A5D592717B08}">
      <dgm:prSet/>
      <dgm:spPr/>
      <dgm:t>
        <a:bodyPr/>
        <a:lstStyle/>
        <a:p>
          <a:endParaRPr lang="tr-TR"/>
        </a:p>
      </dgm:t>
    </dgm:pt>
    <dgm:pt modelId="{32C00FD4-C281-4E74-9D74-A4A3B19DDA86}" type="sibTrans" cxnId="{1A584730-08C9-4543-9D3C-A5D592717B08}">
      <dgm:prSet/>
      <dgm:spPr/>
      <dgm:t>
        <a:bodyPr/>
        <a:lstStyle/>
        <a:p>
          <a:endParaRPr lang="tr-TR"/>
        </a:p>
      </dgm:t>
    </dgm:pt>
    <dgm:pt modelId="{7E3C2D9D-673A-4DE1-BAF6-14686CC96B19}">
      <dgm:prSet phldrT="[Metin]"/>
      <dgm:spPr/>
      <dgm:t>
        <a:bodyPr/>
        <a:lstStyle/>
        <a:p>
          <a:r>
            <a:rPr lang="tr-TR" b="1">
              <a:latin typeface="Times New Roman" pitchFamily="18" charset="0"/>
              <a:cs typeface="Times New Roman" pitchFamily="18" charset="0"/>
            </a:rPr>
            <a:t>FAMILY</a:t>
          </a:r>
        </a:p>
      </dgm:t>
    </dgm:pt>
    <dgm:pt modelId="{1DB80D10-D9E1-4072-B569-1C3A651F1639}" type="parTrans" cxnId="{519EA2B2-9FF1-4A1A-BA8B-733466371E82}">
      <dgm:prSet/>
      <dgm:spPr/>
      <dgm:t>
        <a:bodyPr/>
        <a:lstStyle/>
        <a:p>
          <a:endParaRPr lang="tr-TR"/>
        </a:p>
      </dgm:t>
    </dgm:pt>
    <dgm:pt modelId="{CAEDE88B-EBCD-4854-B011-9CCF490DD7B7}" type="sibTrans" cxnId="{519EA2B2-9FF1-4A1A-BA8B-733466371E82}">
      <dgm:prSet/>
      <dgm:spPr/>
      <dgm:t>
        <a:bodyPr/>
        <a:lstStyle/>
        <a:p>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t>
        <a:bodyPr/>
        <a:lstStyle/>
        <a:p>
          <a:endParaRPr lang="tr-TR"/>
        </a:p>
      </dgm:t>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t>
        <a:bodyPr/>
        <a:lstStyle/>
        <a:p>
          <a:endParaRPr lang="tr-TR"/>
        </a:p>
      </dgm:t>
    </dgm:pt>
    <dgm:pt modelId="{DD3437B2-8228-4F21-B7A1-8046B83EA88A}" type="pres">
      <dgm:prSet presAssocID="{D38145BC-103F-406F-A024-2A14B59991AC}" presName="circ2" presStyleLbl="vennNode1" presStyleIdx="1" presStyleCnt="3"/>
      <dgm:spPr/>
      <dgm:t>
        <a:bodyPr/>
        <a:lstStyle/>
        <a:p>
          <a:endParaRPr lang="tr-TR"/>
        </a:p>
      </dgm:t>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t>
        <a:bodyPr/>
        <a:lstStyle/>
        <a:p>
          <a:endParaRPr lang="tr-TR"/>
        </a:p>
      </dgm:t>
    </dgm:pt>
    <dgm:pt modelId="{C6432423-0278-45D9-BE8B-60C91E1C9F5F}" type="pres">
      <dgm:prSet presAssocID="{7E3C2D9D-673A-4DE1-BAF6-14686CC96B19}" presName="circ3" presStyleLbl="vennNode1" presStyleIdx="2" presStyleCnt="3"/>
      <dgm:spPr/>
      <dgm:t>
        <a:bodyPr/>
        <a:lstStyle/>
        <a:p>
          <a:endParaRPr lang="tr-TR"/>
        </a:p>
      </dgm:t>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t>
        <a:bodyPr/>
        <a:lstStyle/>
        <a:p>
          <a:endParaRPr lang="tr-TR"/>
        </a:p>
      </dgm:t>
    </dgm:pt>
  </dgm:ptLst>
  <dgm:cxnLst>
    <dgm:cxn modelId="{0CFD0326-2CC4-4C93-AF88-5C6BFF29A0E7}" type="presOf" srcId="{D38145BC-103F-406F-A024-2A14B59991AC}" destId="{BF775657-BB2A-4AC1-AA39-91957DE3BC27}" srcOrd="1" destOrd="0" presId="urn:microsoft.com/office/officeart/2005/8/layout/venn1"/>
    <dgm:cxn modelId="{6864996A-5A3F-417B-B756-35C808D03CBC}" type="presOf" srcId="{7E3C2D9D-673A-4DE1-BAF6-14686CC96B19}" destId="{C6432423-0278-45D9-BE8B-60C91E1C9F5F}" srcOrd="0" destOrd="0" presId="urn:microsoft.com/office/officeart/2005/8/layout/venn1"/>
    <dgm:cxn modelId="{2B6D8614-E0F1-404E-A2CE-69E8A69E91CC}" srcId="{28B440AA-ECC3-4594-8D29-47C6ABD2A498}" destId="{5C776109-43B9-4DF8-9EA6-7F298F47CE9A}" srcOrd="0" destOrd="0" parTransId="{DABCE74A-BF78-416A-A2D2-9EE3D0A73257}" sibTransId="{41969514-ED96-4CFC-A37E-B8CF33EF961D}"/>
    <dgm:cxn modelId="{1A584730-08C9-4543-9D3C-A5D592717B08}" srcId="{28B440AA-ECC3-4594-8D29-47C6ABD2A498}" destId="{D38145BC-103F-406F-A024-2A14B59991AC}" srcOrd="1" destOrd="0" parTransId="{5733A3B6-AFBD-4DE0-A376-512593E8E234}" sibTransId="{32C00FD4-C281-4E74-9D74-A4A3B19DDA86}"/>
    <dgm:cxn modelId="{519EA2B2-9FF1-4A1A-BA8B-733466371E82}" srcId="{28B440AA-ECC3-4594-8D29-47C6ABD2A498}" destId="{7E3C2D9D-673A-4DE1-BAF6-14686CC96B19}" srcOrd="2" destOrd="0" parTransId="{1DB80D10-D9E1-4072-B569-1C3A651F1639}" sibTransId="{CAEDE88B-EBCD-4854-B011-9CCF490DD7B7}"/>
    <dgm:cxn modelId="{3023FA96-91B0-47AA-8964-D301779CAFDE}" type="presOf" srcId="{7E3C2D9D-673A-4DE1-BAF6-14686CC96B19}" destId="{A74CEE87-2ABE-4DD8-A52F-2EEF9163184C}" srcOrd="1" destOrd="0" presId="urn:microsoft.com/office/officeart/2005/8/layout/venn1"/>
    <dgm:cxn modelId="{FC3957DD-A514-4DAD-BF11-174E0ECC94CE}" type="presOf" srcId="{5C776109-43B9-4DF8-9EA6-7F298F47CE9A}" destId="{D00F50DA-74E0-4921-90E5-7750320144AA}" srcOrd="1" destOrd="0" presId="urn:microsoft.com/office/officeart/2005/8/layout/venn1"/>
    <dgm:cxn modelId="{7268021A-2CE5-461F-9F2C-FC0D0FB2B6CE}" type="presOf" srcId="{D38145BC-103F-406F-A024-2A14B59991AC}" destId="{DD3437B2-8228-4F21-B7A1-8046B83EA88A}" srcOrd="0" destOrd="0" presId="urn:microsoft.com/office/officeart/2005/8/layout/venn1"/>
    <dgm:cxn modelId="{FED0A487-08B6-49BE-946E-33277123D5DB}" type="presOf" srcId="{28B440AA-ECC3-4594-8D29-47C6ABD2A498}" destId="{31EC49E4-E08B-40BA-9C74-C6B0EE43A387}" srcOrd="0" destOrd="0" presId="urn:microsoft.com/office/officeart/2005/8/layout/venn1"/>
    <dgm:cxn modelId="{EE18360B-2B2B-4B56-B71C-3FC115FCE45A}" type="presOf" srcId="{5C776109-43B9-4DF8-9EA6-7F298F47CE9A}" destId="{4A27270E-D596-4EC4-8409-07F42732C083}" srcOrd="0" destOrd="0" presId="urn:microsoft.com/office/officeart/2005/8/layout/venn1"/>
    <dgm:cxn modelId="{3AE8B039-C57D-4E3C-A470-E0F029796828}" type="presParOf" srcId="{31EC49E4-E08B-40BA-9C74-C6B0EE43A387}" destId="{4A27270E-D596-4EC4-8409-07F42732C083}" srcOrd="0" destOrd="0" presId="urn:microsoft.com/office/officeart/2005/8/layout/venn1"/>
    <dgm:cxn modelId="{F9789E0A-3984-4DC4-931C-9694C69D1C80}" type="presParOf" srcId="{31EC49E4-E08B-40BA-9C74-C6B0EE43A387}" destId="{D00F50DA-74E0-4921-90E5-7750320144AA}" srcOrd="1" destOrd="0" presId="urn:microsoft.com/office/officeart/2005/8/layout/venn1"/>
    <dgm:cxn modelId="{2723A85A-62BD-4023-9896-0D9C646F4B3D}" type="presParOf" srcId="{31EC49E4-E08B-40BA-9C74-C6B0EE43A387}" destId="{DD3437B2-8228-4F21-B7A1-8046B83EA88A}" srcOrd="2" destOrd="0" presId="urn:microsoft.com/office/officeart/2005/8/layout/venn1"/>
    <dgm:cxn modelId="{FB89878A-5663-44F9-9037-E16E8D3559F2}" type="presParOf" srcId="{31EC49E4-E08B-40BA-9C74-C6B0EE43A387}" destId="{BF775657-BB2A-4AC1-AA39-91957DE3BC27}" srcOrd="3" destOrd="0" presId="urn:microsoft.com/office/officeart/2005/8/layout/venn1"/>
    <dgm:cxn modelId="{243B583B-0B73-425F-9424-3591EE2FCE87}" type="presParOf" srcId="{31EC49E4-E08B-40BA-9C74-C6B0EE43A387}" destId="{C6432423-0278-45D9-BE8B-60C91E1C9F5F}" srcOrd="4" destOrd="0" presId="urn:microsoft.com/office/officeart/2005/8/layout/venn1"/>
    <dgm:cxn modelId="{8DF516EF-0114-435A-B6B4-2EEFDE322F1E}"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754505" y="39409"/>
          <a:ext cx="1891665" cy="1891665"/>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tr-TR" sz="2200" b="1" kern="1200">
              <a:latin typeface="Times New Roman" pitchFamily="18" charset="0"/>
              <a:cs typeface="Times New Roman" pitchFamily="18" charset="0"/>
            </a:rPr>
            <a:t>SCIENCE</a:t>
          </a:r>
        </a:p>
      </dsp:txBody>
      <dsp:txXfrm>
        <a:off x="2006727" y="370451"/>
        <a:ext cx="1387221" cy="851249"/>
      </dsp:txXfrm>
    </dsp:sp>
    <dsp:sp modelId="{DD3437B2-8228-4F21-B7A1-8046B83EA88A}">
      <dsp:nvSpPr>
        <dsp:cNvPr id="0" name=""/>
        <dsp:cNvSpPr/>
      </dsp:nvSpPr>
      <dsp:spPr>
        <a:xfrm>
          <a:off x="2437080" y="1221700"/>
          <a:ext cx="1891665" cy="1891665"/>
        </a:xfrm>
        <a:prstGeom prst="ellipse">
          <a:avLst/>
        </a:prstGeom>
        <a:gradFill rotWithShape="0">
          <a:gsLst>
            <a:gs pos="0">
              <a:schemeClr val="accent5">
                <a:alpha val="50000"/>
                <a:hueOff val="-3676672"/>
                <a:satOff val="-5114"/>
                <a:lumOff val="-1961"/>
                <a:alphaOff val="0"/>
                <a:satMod val="103000"/>
                <a:lumMod val="102000"/>
                <a:tint val="94000"/>
              </a:schemeClr>
            </a:gs>
            <a:gs pos="50000">
              <a:schemeClr val="accent5">
                <a:alpha val="50000"/>
                <a:hueOff val="-3676672"/>
                <a:satOff val="-5114"/>
                <a:lumOff val="-1961"/>
                <a:alphaOff val="0"/>
                <a:satMod val="110000"/>
                <a:lumMod val="100000"/>
                <a:shade val="100000"/>
              </a:schemeClr>
            </a:gs>
            <a:gs pos="100000">
              <a:schemeClr val="accent5">
                <a:alpha val="50000"/>
                <a:hueOff val="-3676672"/>
                <a:satOff val="-5114"/>
                <a:lumOff val="-1961"/>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tr-TR" sz="2200" b="1" kern="1200">
              <a:latin typeface="Times New Roman" pitchFamily="18" charset="0"/>
              <a:cs typeface="Times New Roman" pitchFamily="18" charset="0"/>
            </a:rPr>
            <a:t>CHILD</a:t>
          </a:r>
        </a:p>
      </dsp:txBody>
      <dsp:txXfrm>
        <a:off x="3015615" y="1710380"/>
        <a:ext cx="1134999" cy="1040415"/>
      </dsp:txXfrm>
    </dsp:sp>
    <dsp:sp modelId="{C6432423-0278-45D9-BE8B-60C91E1C9F5F}">
      <dsp:nvSpPr>
        <dsp:cNvPr id="0" name=""/>
        <dsp:cNvSpPr/>
      </dsp:nvSpPr>
      <dsp:spPr>
        <a:xfrm>
          <a:off x="1071929" y="1221700"/>
          <a:ext cx="1891665" cy="1891665"/>
        </a:xfrm>
        <a:prstGeom prst="ellipse">
          <a:avLst/>
        </a:prstGeom>
        <a:gradFill rotWithShape="0">
          <a:gsLst>
            <a:gs pos="0">
              <a:schemeClr val="accent5">
                <a:alpha val="50000"/>
                <a:hueOff val="-7353344"/>
                <a:satOff val="-10228"/>
                <a:lumOff val="-3922"/>
                <a:alphaOff val="0"/>
                <a:satMod val="103000"/>
                <a:lumMod val="102000"/>
                <a:tint val="94000"/>
              </a:schemeClr>
            </a:gs>
            <a:gs pos="50000">
              <a:schemeClr val="accent5">
                <a:alpha val="50000"/>
                <a:hueOff val="-7353344"/>
                <a:satOff val="-10228"/>
                <a:lumOff val="-3922"/>
                <a:alphaOff val="0"/>
                <a:satMod val="110000"/>
                <a:lumMod val="100000"/>
                <a:shade val="100000"/>
              </a:schemeClr>
            </a:gs>
            <a:gs pos="100000">
              <a:schemeClr val="accent5">
                <a:alpha val="50000"/>
                <a:hueOff val="-7353344"/>
                <a:satOff val="-10228"/>
                <a:lumOff val="-3922"/>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tr-TR" sz="2200" b="1" kern="1200">
              <a:latin typeface="Times New Roman" pitchFamily="18" charset="0"/>
              <a:cs typeface="Times New Roman" pitchFamily="18" charset="0"/>
            </a:rPr>
            <a:t>FAMILY</a:t>
          </a:r>
        </a:p>
      </dsp:txBody>
      <dsp:txXfrm>
        <a:off x="1250061" y="1710380"/>
        <a:ext cx="1134999" cy="10404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994E-CB24-4243-9A55-DA7540A5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2245</Words>
  <Characters>12803</Characters>
  <Application>Microsoft Office Word</Application>
  <DocSecurity>0</DocSecurity>
  <Lines>106</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21</cp:revision>
  <dcterms:created xsi:type="dcterms:W3CDTF">2017-03-10T09:55:00Z</dcterms:created>
  <dcterms:modified xsi:type="dcterms:W3CDTF">2018-11-26T12:10:00Z</dcterms:modified>
</cp:coreProperties>
</file>